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r>
        <w:rPr/>
        <w:t xml:space="preserve">NW Thema Wasser </w:t>
      </w:r>
    </w:p>
    <w:tbl>
      <w:tblPr>
        <w:tblW w:w="9585" w:type="dxa"/>
        <w:jc w:val="left"/>
        <w:tblInd w:w="6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040"/>
        <w:gridCol w:w="2430"/>
        <w:gridCol w:w="2115"/>
      </w:tblGrid>
      <w:tr>
        <w:trPr/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Die Schülerinnen und Schüler …</w:t>
            </w:r>
          </w:p>
        </w:tc>
        <w:tc>
          <w:tcPr>
            <w:tcW w:w="243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Buch </w:t>
            </w:r>
          </w:p>
        </w:tc>
        <w:tc>
          <w:tcPr>
            <w:tcW w:w="21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nennen Sicherheitsregeln für die Arbeit im naturwissenschaftlichen Unterricht.</w:t>
            </w:r>
          </w:p>
        </w:tc>
        <w:tc>
          <w:tcPr>
            <w:tcW w:w="243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1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den Aufbau und die korrekte Handhabung des Gas-brenners.</w:t>
            </w:r>
          </w:p>
        </w:tc>
        <w:tc>
          <w:tcPr>
            <w:tcW w:w="243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1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benennen ausgewählte Laborgeräte fachgerecht.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Können die benutzen Gerätschaften richtig benennen.</w:t>
            </w:r>
          </w:p>
        </w:tc>
        <w:tc>
          <w:tcPr>
            <w:tcW w:w="243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1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vergleichen Körper und Stoffe im Sinne des chemischen Stoffbegriffs.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Können stoffliche Eigenschaften wie Härte, Farbe, Beschaffenheit der Oberfläche einem Stoff (z.B. Kupfer ) zuordnen, egal ob dieser als Münze oder als Wandteller zu sehen ist. </w:t>
            </w:r>
          </w:p>
        </w:tc>
        <w:tc>
          <w:tcPr>
            <w:tcW w:w="243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1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nennen die Kernaussagen des Teilchenmodells.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Beschreiben den Stoff Wasser als bestehend aus Wasserteilchen, die sich unterschiedlich bewegen. 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43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1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die Aggregatzustände fest, flüssig und gasförmig und deren Übergänge schmelzen, erstarren, kondensieren, verdampfen (Wasser), sublimieren und resublimieren (geschlossene Systeme mit Iod) auf der Teilchenebene.</w:t>
            </w:r>
          </w:p>
        </w:tc>
        <w:tc>
          <w:tcPr>
            <w:tcW w:w="243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1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die Ausdehnung von Flüssigkeiten in Abhängigkeit von der Temperatur.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1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die Schmelz- und Siedetemperatur als spezifische Stoffeigenschaften.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Können sagen, welcher Stoff bei 100 °C siedet. </w:t>
            </w:r>
          </w:p>
        </w:tc>
        <w:tc>
          <w:tcPr>
            <w:tcW w:w="243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15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LibreOffice/6.0.7.3$Linux_X86_64 LibreOffice_project/00m0$Build-3</Application>
  <Pages>1</Pages>
  <Words>139</Words>
  <Characters>977</Characters>
  <CharactersWithSpaces>1107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2020-10-28T18:08:59Z</dcterms:created>
  <dc:creator/>
  <dc:description/>
  <dc:language>de-DE</dc:language>
  <cp:lastModifiedBy/>
  <dcterms:modified xsi:type="dcterms:W3CDTF">2020-10-28T18:45:53Z</dcterms:modified>
  <cp:revision>2</cp:revision>
  <dc:subject/>
  <dc:title/>
</cp:coreProperties>
</file>