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pPr>
      <w:r>
        <w:rPr/>
        <w:t>Jg.7: Themenfeld 3-Licht/Bildentstehung</w:t>
      </w:r>
    </w:p>
    <w:tbl>
      <w:tblPr>
        <w:tblW w:w="9638"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6385"/>
        <w:gridCol w:w="1717"/>
        <w:gridCol w:w="1536"/>
      </w:tblGrid>
      <w:tr>
        <w:trPr/>
        <w:tc>
          <w:tcPr>
            <w:tcW w:w="6385" w:type="dxa"/>
            <w:tcBorders>
              <w:top w:val="single" w:sz="2" w:space="0" w:color="000000"/>
              <w:left w:val="single" w:sz="2" w:space="0" w:color="000000"/>
              <w:bottom w:val="single" w:sz="2" w:space="0" w:color="000000"/>
              <w:insideH w:val="single" w:sz="2" w:space="0" w:color="000000"/>
            </w:tcBorders>
            <w:shd w:fill="auto" w:val="clear"/>
          </w:tcPr>
          <w:p>
            <w:pPr>
              <w:pStyle w:val="Subtitle"/>
              <w:spacing w:before="60" w:after="120"/>
              <w:jc w:val="center"/>
              <w:rPr/>
            </w:pPr>
            <w:r>
              <w:rPr/>
              <w:t>Die Schülerinnen und Schüler …</w:t>
            </w:r>
          </w:p>
        </w:tc>
        <w:tc>
          <w:tcPr>
            <w:tcW w:w="1717" w:type="dxa"/>
            <w:tcBorders>
              <w:top w:val="single" w:sz="2" w:space="0" w:color="000000"/>
              <w:bottom w:val="single" w:sz="2" w:space="0" w:color="000000"/>
              <w:insideH w:val="single" w:sz="2" w:space="0" w:color="000000"/>
            </w:tcBorders>
            <w:shd w:fill="auto" w:val="clear"/>
          </w:tcPr>
          <w:p>
            <w:pPr>
              <w:pStyle w:val="Subtitle"/>
              <w:spacing w:before="60" w:after="120"/>
              <w:jc w:val="center"/>
              <w:rPr/>
            </w:pPr>
            <w:r>
              <w:rPr/>
              <w:t>Buch S.</w:t>
            </w:r>
          </w:p>
        </w:tc>
        <w:tc>
          <w:tcPr>
            <w:tcW w:w="1536" w:type="dxa"/>
            <w:tcBorders>
              <w:top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ubtitle"/>
              <w:spacing w:before="60" w:after="120"/>
              <w:jc w:val="center"/>
              <w:rPr/>
            </w:pPr>
            <w:r>
              <w:rPr/>
            </w:r>
          </w:p>
        </w:tc>
      </w:tr>
      <w:tr>
        <w:trPr/>
        <w:tc>
          <w:tcPr>
            <w:tcW w:w="6385" w:type="dxa"/>
            <w:tcBorders>
              <w:left w:val="single" w:sz="2" w:space="0" w:color="000000"/>
              <w:bottom w:val="single" w:sz="2" w:space="0" w:color="000000"/>
              <w:insideH w:val="single" w:sz="2" w:space="0" w:color="000000"/>
            </w:tcBorders>
            <w:shd w:fill="auto" w:val="clear"/>
          </w:tcPr>
          <w:p>
            <w:pPr>
              <w:pStyle w:val="Normal"/>
              <w:rPr/>
            </w:pPr>
            <w:r>
              <w:rPr/>
            </w:r>
          </w:p>
        </w:tc>
        <w:tc>
          <w:tcPr>
            <w:tcW w:w="1717" w:type="dxa"/>
            <w:tcBorders>
              <w:bottom w:val="single" w:sz="2" w:space="0" w:color="000000"/>
              <w:insideH w:val="single" w:sz="2" w:space="0" w:color="000000"/>
            </w:tcBorders>
            <w:shd w:fill="auto" w:val="clear"/>
          </w:tcPr>
          <w:p>
            <w:pPr>
              <w:pStyle w:val="Normal"/>
              <w:rPr/>
            </w:pPr>
            <w:r>
              <w:rPr/>
            </w:r>
          </w:p>
        </w:tc>
        <w:tc>
          <w:tcPr>
            <w:tcW w:w="1536"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385" w:type="dxa"/>
            <w:tcBorders>
              <w:left w:val="single" w:sz="2" w:space="0" w:color="000000"/>
              <w:bottom w:val="single" w:sz="2" w:space="0" w:color="000000"/>
              <w:insideH w:val="single" w:sz="2" w:space="0" w:color="000000"/>
            </w:tcBorders>
            <w:shd w:fill="auto" w:val="clear"/>
          </w:tcPr>
          <w:p>
            <w:pPr>
              <w:pStyle w:val="Normal"/>
              <w:rPr/>
            </w:pPr>
            <w:r>
              <w:rPr/>
              <w:t>beschreiben Reflexion und Streuung von Lichtbündeln an ebenen Grenzflächen qualitativ.</w:t>
              <w:br/>
            </w:r>
            <w:r>
              <w:rPr>
                <w:i/>
                <w:iCs/>
              </w:rPr>
              <w:t>Mit einer Lichtquelle und einem Spiegel kann ich herausfinden, wie die Lichtstrahlen von einem Spiegel reflektiert werden.</w:t>
              <w:br/>
              <w:t>Aus links wird rechts, aber aus oben wird nicht unten. Der Spiegel ist gut zu verstehen, wenn man weiß, wie sich Licht ausbreitet.</w:t>
            </w:r>
          </w:p>
        </w:tc>
        <w:tc>
          <w:tcPr>
            <w:tcW w:w="1717" w:type="dxa"/>
            <w:tcBorders>
              <w:bottom w:val="single" w:sz="2" w:space="0" w:color="000000"/>
              <w:insideH w:val="single" w:sz="2" w:space="0" w:color="000000"/>
            </w:tcBorders>
            <w:shd w:fill="auto" w:val="clear"/>
          </w:tcPr>
          <w:p>
            <w:pPr>
              <w:pStyle w:val="Normal"/>
              <w:rPr/>
            </w:pPr>
            <w:r>
              <w:rPr/>
            </w:r>
          </w:p>
        </w:tc>
        <w:tc>
          <w:tcPr>
            <w:tcW w:w="1536"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385" w:type="dxa"/>
            <w:tcBorders>
              <w:left w:val="single" w:sz="2" w:space="0" w:color="000000"/>
              <w:bottom w:val="single" w:sz="2" w:space="0" w:color="000000"/>
              <w:insideH w:val="single" w:sz="2" w:space="0" w:color="000000"/>
            </w:tcBorders>
            <w:shd w:fill="auto" w:val="clear"/>
          </w:tcPr>
          <w:p>
            <w:pPr>
              <w:pStyle w:val="Normal"/>
              <w:rPr/>
            </w:pPr>
            <w:r>
              <w:rPr/>
              <w:t>beschreiben die Brechung von Lichtbündeln an ebenen Grenzflächen qualitativ.</w:t>
              <w:br/>
            </w:r>
            <w:r>
              <w:rPr>
                <w:i/>
                <w:iCs/>
              </w:rPr>
              <w:t>Den Fisch im knietiefen Wasser mit einer Lanze zu treffen, ist nicht schwer, gelingt aber den Geübten.</w:t>
            </w:r>
          </w:p>
        </w:tc>
        <w:tc>
          <w:tcPr>
            <w:tcW w:w="1717" w:type="dxa"/>
            <w:tcBorders>
              <w:bottom w:val="single" w:sz="2" w:space="0" w:color="000000"/>
              <w:insideH w:val="single" w:sz="2" w:space="0" w:color="000000"/>
            </w:tcBorders>
            <w:shd w:fill="auto" w:val="clear"/>
          </w:tcPr>
          <w:p>
            <w:pPr>
              <w:pStyle w:val="Normal"/>
              <w:rPr/>
            </w:pPr>
            <w:r>
              <w:rPr/>
            </w:r>
          </w:p>
        </w:tc>
        <w:tc>
          <w:tcPr>
            <w:tcW w:w="1536"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385" w:type="dxa"/>
            <w:tcBorders>
              <w:left w:val="single" w:sz="2" w:space="0" w:color="000000"/>
              <w:bottom w:val="single" w:sz="2" w:space="0" w:color="000000"/>
              <w:insideH w:val="single" w:sz="2" w:space="0" w:color="000000"/>
            </w:tcBorders>
            <w:shd w:fill="auto" w:val="clear"/>
          </w:tcPr>
          <w:p>
            <w:pPr>
              <w:pStyle w:val="Normal"/>
              <w:rPr/>
            </w:pPr>
            <w:r>
              <w:rPr/>
              <w:t>beschreiben den Aufbau und die Funktion des menschlichen Auges.</w:t>
              <w:br/>
            </w:r>
            <w:r>
              <w:rPr>
                <w:i/>
                <w:iCs/>
              </w:rPr>
              <w:t>Der Mensch ist von seinem Sehsinn sehr abhängig. Wie kommen die Bilder in den Kopf?</w:t>
            </w:r>
          </w:p>
        </w:tc>
        <w:tc>
          <w:tcPr>
            <w:tcW w:w="1717" w:type="dxa"/>
            <w:tcBorders>
              <w:bottom w:val="single" w:sz="2" w:space="0" w:color="000000"/>
              <w:insideH w:val="single" w:sz="2" w:space="0" w:color="000000"/>
            </w:tcBorders>
            <w:shd w:fill="auto" w:val="clear"/>
          </w:tcPr>
          <w:p>
            <w:pPr>
              <w:pStyle w:val="Normal"/>
              <w:rPr/>
            </w:pPr>
            <w:r>
              <w:rPr/>
            </w:r>
          </w:p>
        </w:tc>
        <w:tc>
          <w:tcPr>
            <w:tcW w:w="1536"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385" w:type="dxa"/>
            <w:tcBorders>
              <w:left w:val="single" w:sz="2" w:space="0" w:color="000000"/>
              <w:bottom w:val="single" w:sz="2" w:space="0" w:color="000000"/>
              <w:insideH w:val="single" w:sz="2" w:space="0" w:color="000000"/>
            </w:tcBorders>
            <w:shd w:fill="auto" w:val="clear"/>
          </w:tcPr>
          <w:p>
            <w:pPr>
              <w:pStyle w:val="Normal"/>
              <w:rPr/>
            </w:pPr>
            <w:r>
              <w:rPr/>
              <w:t>beschreiben die Eigenschaften der Bilder von Lochblenden, Sammellinsen und dem Auge.</w:t>
              <w:br/>
            </w:r>
            <w:r>
              <w:rPr>
                <w:i/>
                <w:iCs/>
              </w:rPr>
              <w:t>Ich baue eine Lochkamera und schaue mir die Bilder an. Alles steht auf dem Kopf und ist seitenverkehrt. Ändert sich das wenn ich eine Linse vor das Loch halte? Ob auch in unserem Auge die Abbilder seitenverkehrt und auf dem Kopf stehen?</w:t>
            </w:r>
          </w:p>
        </w:tc>
        <w:tc>
          <w:tcPr>
            <w:tcW w:w="1717" w:type="dxa"/>
            <w:tcBorders>
              <w:bottom w:val="single" w:sz="2" w:space="0" w:color="000000"/>
              <w:insideH w:val="single" w:sz="2" w:space="0" w:color="000000"/>
            </w:tcBorders>
            <w:shd w:fill="auto" w:val="clear"/>
          </w:tcPr>
          <w:p>
            <w:pPr>
              <w:pStyle w:val="Normal"/>
              <w:rPr/>
            </w:pPr>
            <w:r>
              <w:rPr/>
            </w:r>
          </w:p>
        </w:tc>
        <w:tc>
          <w:tcPr>
            <w:tcW w:w="1536"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385" w:type="dxa"/>
            <w:tcBorders>
              <w:left w:val="single" w:sz="2" w:space="0" w:color="000000"/>
              <w:bottom w:val="single" w:sz="2" w:space="0" w:color="000000"/>
              <w:insideH w:val="single" w:sz="2" w:space="0" w:color="000000"/>
            </w:tcBorders>
            <w:shd w:fill="auto" w:val="clear"/>
          </w:tcPr>
          <w:p>
            <w:pPr>
              <w:pStyle w:val="Normal"/>
              <w:rPr/>
            </w:pPr>
            <w:r>
              <w:rPr/>
              <w:t>unterscheiden Sammel- und Zerstreuungslinsen in ihrer Wirkung und wenden diese Kenntnisse auf das menschliche Auge an.</w:t>
              <w:br/>
            </w:r>
            <w:r>
              <w:rPr>
                <w:i/>
                <w:iCs/>
              </w:rPr>
              <w:t>Mit verschiedenen Linsen kann ich zeigen, wie Bilder vergrößert oder verkleinert werden können.</w:t>
            </w:r>
          </w:p>
        </w:tc>
        <w:tc>
          <w:tcPr>
            <w:tcW w:w="1717" w:type="dxa"/>
            <w:tcBorders>
              <w:bottom w:val="single" w:sz="2" w:space="0" w:color="000000"/>
              <w:insideH w:val="single" w:sz="2" w:space="0" w:color="000000"/>
            </w:tcBorders>
            <w:shd w:fill="auto" w:val="clear"/>
          </w:tcPr>
          <w:p>
            <w:pPr>
              <w:pStyle w:val="Normal"/>
              <w:rPr/>
            </w:pPr>
            <w:r>
              <w:rPr/>
            </w:r>
          </w:p>
        </w:tc>
        <w:tc>
          <w:tcPr>
            <w:tcW w:w="1536"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r>
        <w:trPr/>
        <w:tc>
          <w:tcPr>
            <w:tcW w:w="6385" w:type="dxa"/>
            <w:tcBorders>
              <w:left w:val="single" w:sz="2" w:space="0" w:color="000000"/>
              <w:bottom w:val="single" w:sz="2" w:space="0" w:color="000000"/>
              <w:insideH w:val="single" w:sz="2" w:space="0" w:color="000000"/>
            </w:tcBorders>
            <w:shd w:fill="auto" w:val="clear"/>
          </w:tcPr>
          <w:p>
            <w:pPr>
              <w:pStyle w:val="Normal"/>
              <w:rPr/>
            </w:pPr>
            <w:r>
              <w:rPr/>
              <w:t>beschreiben, dass weißes Licht aus Licht verschiedener Farben zusammengesetzt ist.</w:t>
              <w:br/>
            </w:r>
            <w:r>
              <w:rPr>
                <w:i/>
                <w:iCs/>
              </w:rPr>
              <w:t>Wie ein Regenbogen entsteht, hat mich schon immer interessiert.</w:t>
            </w:r>
          </w:p>
        </w:tc>
        <w:tc>
          <w:tcPr>
            <w:tcW w:w="1717" w:type="dxa"/>
            <w:tcBorders>
              <w:bottom w:val="single" w:sz="2" w:space="0" w:color="000000"/>
              <w:insideH w:val="single" w:sz="2" w:space="0" w:color="000000"/>
            </w:tcBorders>
            <w:shd w:fill="auto" w:val="clear"/>
          </w:tcPr>
          <w:p>
            <w:pPr>
              <w:pStyle w:val="Normal"/>
              <w:rPr/>
            </w:pPr>
            <w:r>
              <w:rPr/>
            </w:r>
          </w:p>
        </w:tc>
        <w:tc>
          <w:tcPr>
            <w:tcW w:w="1536" w:type="dxa"/>
            <w:tcBorders>
              <w:bottom w:val="single" w:sz="2" w:space="0" w:color="000000"/>
              <w:right w:val="single" w:sz="2" w:space="0" w:color="000000"/>
              <w:insideH w:val="single" w:sz="2" w:space="0" w:color="000000"/>
              <w:insideV w:val="single" w:sz="2" w:space="0" w:color="000000"/>
            </w:tcBorders>
            <w:shd w:fill="auto" w:val="clear"/>
          </w:tcPr>
          <w:p>
            <w:pPr>
              <w:pStyle w:val="Normal"/>
              <w:rPr/>
            </w:pPr>
            <w:r>
              <w:rPr/>
            </w:r>
          </w:p>
        </w:tc>
      </w:tr>
    </w:tbl>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LibreOffice/6.0.7.3$Linux_X86_64 LibreOffice_project/00m0$Build-3</Application>
  <Pages>1</Pages>
  <Words>211</Words>
  <Characters>1221</Characters>
  <CharactersWithSpaces>1423</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2020-12-12T16:31:48Z</dcterms:created>
  <dc:creator/>
  <dc:description/>
  <dc:language>de-DE</dc:language>
  <cp:lastModifiedBy/>
  <dcterms:modified xsi:type="dcterms:W3CDTF">2020-12-12T16:39:51Z</dcterms:modified>
  <cp:revision>1</cp:revision>
  <dc:subject/>
  <dc:title/>
</cp:coreProperties>
</file>