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38" w:type="dxa"/>
        <w:jc w:val="left"/>
        <w:tblInd w:w="0"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Pr>
      <w:tblGrid>
        <w:gridCol w:w="6839"/>
        <w:gridCol w:w="1618"/>
        <w:gridCol w:w="1181"/>
      </w:tblGrid>
      <w:tr>
        <w:trPr/>
        <w:tc>
          <w:tcPr>
            <w:tcW w:w="6839" w:type="dxa"/>
            <w:tcBorders>
              <w:top w:val="single" w:sz="2" w:space="0" w:color="000000"/>
              <w:left w:val="single" w:sz="2" w:space="0" w:color="000000"/>
              <w:bottom w:val="single" w:sz="2" w:space="0" w:color="000000"/>
              <w:insideH w:val="single" w:sz="2" w:space="0" w:color="000000"/>
            </w:tcBorders>
            <w:shd w:fill="auto" w:val="clear"/>
          </w:tcPr>
          <w:p>
            <w:pPr>
              <w:pStyle w:val="TextBody"/>
              <w:spacing w:lineRule="auto" w:line="276" w:before="0" w:after="140"/>
              <w:rPr/>
            </w:pPr>
            <w:r>
              <w:rPr/>
              <w:t>Die Schülerinnen und Schüler …</w:t>
            </w:r>
          </w:p>
        </w:tc>
        <w:tc>
          <w:tcPr>
            <w:tcW w:w="1618" w:type="dxa"/>
            <w:tcBorders>
              <w:top w:val="single" w:sz="2" w:space="0" w:color="000000"/>
              <w:bottom w:val="single" w:sz="2" w:space="0" w:color="000000"/>
              <w:insideH w:val="single" w:sz="2" w:space="0" w:color="000000"/>
            </w:tcBorders>
            <w:shd w:fill="auto" w:val="clear"/>
          </w:tcPr>
          <w:p>
            <w:pPr>
              <w:pStyle w:val="TextBody"/>
              <w:spacing w:before="0" w:after="140"/>
              <w:rPr/>
            </w:pPr>
            <w:r>
              <w:rPr/>
              <w:t xml:space="preserve">Buch S. </w:t>
            </w:r>
          </w:p>
        </w:tc>
        <w:tc>
          <w:tcPr>
            <w:tcW w:w="1181" w:type="dxa"/>
            <w:tcBorders>
              <w:top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r>
        <w:trPr/>
        <w:tc>
          <w:tcPr>
            <w:tcW w:w="6839" w:type="dxa"/>
            <w:tcBorders>
              <w:left w:val="single" w:sz="2" w:space="0" w:color="000000"/>
              <w:bottom w:val="single" w:sz="2" w:space="0" w:color="000000"/>
              <w:insideH w:val="single" w:sz="2" w:space="0" w:color="000000"/>
            </w:tcBorders>
            <w:shd w:fill="auto" w:val="clear"/>
          </w:tcPr>
          <w:p>
            <w:pPr>
              <w:pStyle w:val="TextBody"/>
              <w:spacing w:lineRule="auto" w:line="276" w:before="0" w:after="140"/>
              <w:rPr/>
            </w:pPr>
            <w:r>
              <w:rPr>
                <w:rStyle w:val="StrongEmphasis"/>
              </w:rPr>
              <w:t>beschreiben das Verbrennen von Holz als Eingriff des Menschen in den Kohlenstoffkreislauf.</w:t>
              <w:br/>
            </w:r>
            <w:r>
              <w:rPr>
                <w:rStyle w:val="Emphasis"/>
              </w:rPr>
              <w:t>Man verbrennt Kohle oder Holz und übrig bleibt nur Asche. Das ist nur ein Teil der Wahrheit. Der Kohlenstoff geht mit seinem Reaktionspartner auf Wanderschaft. Wohin?</w:t>
            </w:r>
          </w:p>
        </w:tc>
        <w:tc>
          <w:tcPr>
            <w:tcW w:w="1618" w:type="dxa"/>
            <w:tcBorders>
              <w:bottom w:val="single" w:sz="2" w:space="0" w:color="000000"/>
              <w:insideH w:val="single" w:sz="2" w:space="0" w:color="000000"/>
            </w:tcBorders>
            <w:shd w:fill="auto" w:val="clear"/>
          </w:tcPr>
          <w:p>
            <w:pPr>
              <w:pStyle w:val="TextBody"/>
              <w:spacing w:lineRule="auto" w:line="276" w:before="0" w:after="140"/>
              <w:rPr/>
            </w:pPr>
            <w:r>
              <w:rPr/>
            </w:r>
          </w:p>
        </w:tc>
        <w:tc>
          <w:tcPr>
            <w:tcW w:w="1181"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r>
        <w:trPr/>
        <w:tc>
          <w:tcPr>
            <w:tcW w:w="6839" w:type="dxa"/>
            <w:tcBorders>
              <w:left w:val="single" w:sz="2" w:space="0" w:color="000000"/>
              <w:bottom w:val="single" w:sz="2" w:space="0" w:color="000000"/>
              <w:insideH w:val="single" w:sz="2" w:space="0" w:color="000000"/>
            </w:tcBorders>
            <w:shd w:fill="auto" w:val="clear"/>
          </w:tcPr>
          <w:p>
            <w:pPr>
              <w:pStyle w:val="TextBody"/>
              <w:spacing w:lineRule="auto" w:line="276" w:before="0" w:after="140"/>
              <w:rPr/>
            </w:pPr>
            <w:r>
              <w:rPr>
                <w:rStyle w:val="StrongEmphasis"/>
              </w:rPr>
              <w:t>beschreiben die Voraussetzungen einer Verbrennung (Anwesenheit von Sauerstoff, Brennstoff, Entzündungstemperatur).</w:t>
              <w:br/>
            </w:r>
            <w:r>
              <w:rPr>
                <w:rStyle w:val="Emphasis"/>
              </w:rPr>
              <w:t xml:space="preserve">Wenn nur 2 Bedingungen erfüllt sind, kann es nicht brennen. Sauerstoff ist oft vorhanden, in der Luft. Zum Glück fehlt es häufig an der Entzündungstemperatur, damit etwas brennt. </w:t>
            </w:r>
          </w:p>
        </w:tc>
        <w:tc>
          <w:tcPr>
            <w:tcW w:w="1618" w:type="dxa"/>
            <w:tcBorders>
              <w:bottom w:val="single" w:sz="2" w:space="0" w:color="000000"/>
              <w:insideH w:val="single" w:sz="2" w:space="0" w:color="000000"/>
            </w:tcBorders>
            <w:shd w:fill="auto" w:val="clear"/>
          </w:tcPr>
          <w:p>
            <w:pPr>
              <w:pStyle w:val="TextBody"/>
              <w:spacing w:lineRule="auto" w:line="276" w:before="0" w:after="140"/>
              <w:rPr/>
            </w:pPr>
            <w:r>
              <w:rPr/>
            </w:r>
          </w:p>
        </w:tc>
        <w:tc>
          <w:tcPr>
            <w:tcW w:w="1181"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r>
        <w:trPr/>
        <w:tc>
          <w:tcPr>
            <w:tcW w:w="6839" w:type="dxa"/>
            <w:tcBorders>
              <w:left w:val="single" w:sz="2" w:space="0" w:color="000000"/>
              <w:bottom w:val="single" w:sz="2" w:space="0" w:color="000000"/>
              <w:insideH w:val="single" w:sz="2" w:space="0" w:color="000000"/>
            </w:tcBorders>
            <w:shd w:fill="auto" w:val="clear"/>
          </w:tcPr>
          <w:p>
            <w:pPr>
              <w:pStyle w:val="TextBody"/>
              <w:spacing w:lineRule="auto" w:line="276" w:before="0" w:after="140"/>
              <w:rPr/>
            </w:pPr>
            <w:r>
              <w:rPr>
                <w:rStyle w:val="StrongEmphasis"/>
              </w:rPr>
              <w:t>beschreiben am Beispiel der Verbrennung von Kohle die Kennzeichen einer chemischen Reaktion.</w:t>
              <w:br/>
            </w:r>
            <w:r>
              <w:rPr>
                <w:rStyle w:val="Emphasis"/>
              </w:rPr>
              <w:t>Es gibt Millionen verschiedener Substanzen und demnach auch Millionen verschiedener Umwandlungen (chemischer Reaktionen). Eine der langweiligsten Reaktionen ist die chemische Reaktion von Sauerstoff mit Kohle. Aber auch eine wichtige.</w:t>
            </w:r>
          </w:p>
        </w:tc>
        <w:tc>
          <w:tcPr>
            <w:tcW w:w="1618" w:type="dxa"/>
            <w:tcBorders>
              <w:bottom w:val="single" w:sz="2" w:space="0" w:color="000000"/>
              <w:insideH w:val="single" w:sz="2" w:space="0" w:color="000000"/>
            </w:tcBorders>
            <w:shd w:fill="auto" w:val="clear"/>
          </w:tcPr>
          <w:p>
            <w:pPr>
              <w:pStyle w:val="TextBody"/>
              <w:spacing w:lineRule="auto" w:line="276" w:before="0" w:after="140"/>
              <w:rPr/>
            </w:pPr>
            <w:r>
              <w:rPr/>
            </w:r>
          </w:p>
        </w:tc>
        <w:tc>
          <w:tcPr>
            <w:tcW w:w="1181"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r>
        <w:trPr/>
        <w:tc>
          <w:tcPr>
            <w:tcW w:w="6839" w:type="dxa"/>
            <w:tcBorders>
              <w:left w:val="single" w:sz="2" w:space="0" w:color="000000"/>
              <w:bottom w:val="single" w:sz="2" w:space="0" w:color="000000"/>
              <w:insideH w:val="single" w:sz="2" w:space="0" w:color="000000"/>
            </w:tcBorders>
            <w:shd w:fill="auto" w:val="clear"/>
          </w:tcPr>
          <w:p>
            <w:pPr>
              <w:pStyle w:val="TextBody"/>
              <w:spacing w:lineRule="auto" w:line="276" w:before="0" w:after="140"/>
              <w:rPr/>
            </w:pPr>
            <w:r>
              <w:rPr>
                <w:rStyle w:val="StrongEmphasis"/>
              </w:rPr>
              <w:t>beschreiben Verbrennungsreaktionen als Oxidbildungsreaktionen.</w:t>
              <w:br/>
            </w:r>
            <w:r>
              <w:rPr>
                <w:rStyle w:val="Emphasis"/>
              </w:rPr>
              <w:t xml:space="preserve">Oxygenium ist der Sauerstoff. Mit Sauerstoff verbinden sich viele Stoffe gerne und schnell. Man spricht deshalb von Oxiden als Produkte einer chemischen Reaktion. </w:t>
            </w:r>
          </w:p>
        </w:tc>
        <w:tc>
          <w:tcPr>
            <w:tcW w:w="1618" w:type="dxa"/>
            <w:tcBorders>
              <w:bottom w:val="single" w:sz="2" w:space="0" w:color="000000"/>
              <w:insideH w:val="single" w:sz="2" w:space="0" w:color="000000"/>
            </w:tcBorders>
            <w:shd w:fill="auto" w:val="clear"/>
          </w:tcPr>
          <w:p>
            <w:pPr>
              <w:pStyle w:val="TextBody"/>
              <w:spacing w:lineRule="auto" w:line="276" w:before="0" w:after="140"/>
              <w:rPr/>
            </w:pPr>
            <w:r>
              <w:rPr/>
            </w:r>
          </w:p>
        </w:tc>
        <w:tc>
          <w:tcPr>
            <w:tcW w:w="1181"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r>
        <w:trPr/>
        <w:tc>
          <w:tcPr>
            <w:tcW w:w="6839" w:type="dxa"/>
            <w:tcBorders>
              <w:left w:val="single" w:sz="2" w:space="0" w:color="000000"/>
              <w:bottom w:val="single" w:sz="2" w:space="0" w:color="000000"/>
              <w:insideH w:val="single" w:sz="2" w:space="0" w:color="000000"/>
            </w:tcBorders>
            <w:shd w:fill="auto" w:val="clear"/>
          </w:tcPr>
          <w:p>
            <w:pPr>
              <w:pStyle w:val="TextBody"/>
              <w:spacing w:lineRule="auto" w:line="276" w:before="0" w:after="140"/>
              <w:rPr/>
            </w:pPr>
            <w:r>
              <w:rPr>
                <w:rStyle w:val="StrongEmphasis"/>
              </w:rPr>
              <w:t>beschreiben, dass nach einer chemischen Reaktion die Ausgangsstoffe nicht mehr vorliegen und gleichzeitig immer neue Stoffe mit neuen Eigenschaften entstehen.</w:t>
              <w:br/>
            </w:r>
            <w:r>
              <w:rPr>
                <w:rStyle w:val="Emphasis"/>
              </w:rPr>
              <w:t xml:space="preserve">Das ist der Kern in der Chemie: neue Stoffe herstellen. Klar, dabei werden die Ausgangsstoffe in die Endstoffe (Produkte) umgewandelt. </w:t>
            </w:r>
          </w:p>
        </w:tc>
        <w:tc>
          <w:tcPr>
            <w:tcW w:w="1618" w:type="dxa"/>
            <w:tcBorders>
              <w:bottom w:val="single" w:sz="2" w:space="0" w:color="000000"/>
              <w:insideH w:val="single" w:sz="2" w:space="0" w:color="000000"/>
            </w:tcBorders>
            <w:shd w:fill="auto" w:val="clear"/>
          </w:tcPr>
          <w:p>
            <w:pPr>
              <w:pStyle w:val="TextBody"/>
              <w:spacing w:lineRule="auto" w:line="276" w:before="0" w:after="140"/>
              <w:rPr/>
            </w:pPr>
            <w:r>
              <w:rPr/>
            </w:r>
          </w:p>
        </w:tc>
        <w:tc>
          <w:tcPr>
            <w:tcW w:w="1181"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r>
        <w:trPr/>
        <w:tc>
          <w:tcPr>
            <w:tcW w:w="6839" w:type="dxa"/>
            <w:tcBorders>
              <w:left w:val="single" w:sz="2" w:space="0" w:color="000000"/>
              <w:bottom w:val="single" w:sz="2" w:space="0" w:color="000000"/>
              <w:insideH w:val="single" w:sz="2" w:space="0" w:color="000000"/>
            </w:tcBorders>
            <w:shd w:fill="auto" w:val="clear"/>
          </w:tcPr>
          <w:p>
            <w:pPr>
              <w:pStyle w:val="TextBody"/>
              <w:spacing w:lineRule="auto" w:line="276" w:before="0" w:after="140"/>
              <w:rPr/>
            </w:pPr>
            <w:r>
              <w:rPr>
                <w:rStyle w:val="StrongEmphasis"/>
              </w:rPr>
              <w:t>beschreiben, dass chemische Reaktionen immer mit einem Energieumsatz verbunden sind.</w:t>
              <w:br/>
            </w:r>
            <w:r>
              <w:rPr>
                <w:rStyle w:val="Emphasis"/>
              </w:rPr>
              <w:t xml:space="preserve">Nicht alle Reaktionen sind so bunt und laut wie ein Feuerwerk. Aber mit Energie haben alle chemischen Reaktionen zu tun. </w:t>
            </w:r>
          </w:p>
        </w:tc>
        <w:tc>
          <w:tcPr>
            <w:tcW w:w="1618" w:type="dxa"/>
            <w:tcBorders>
              <w:bottom w:val="single" w:sz="2" w:space="0" w:color="000000"/>
              <w:insideH w:val="single" w:sz="2" w:space="0" w:color="000000"/>
            </w:tcBorders>
            <w:shd w:fill="auto" w:val="clear"/>
          </w:tcPr>
          <w:p>
            <w:pPr>
              <w:pStyle w:val="TextBody"/>
              <w:spacing w:lineRule="auto" w:line="276" w:before="0" w:after="140"/>
              <w:rPr/>
            </w:pPr>
            <w:r>
              <w:rPr/>
            </w:r>
          </w:p>
        </w:tc>
        <w:tc>
          <w:tcPr>
            <w:tcW w:w="1181"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r>
        <w:trPr/>
        <w:tc>
          <w:tcPr>
            <w:tcW w:w="6839" w:type="dxa"/>
            <w:tcBorders>
              <w:left w:val="single" w:sz="2" w:space="0" w:color="000000"/>
              <w:bottom w:val="single" w:sz="2" w:space="0" w:color="000000"/>
              <w:insideH w:val="single" w:sz="2" w:space="0" w:color="000000"/>
            </w:tcBorders>
            <w:shd w:fill="auto" w:val="clear"/>
          </w:tcPr>
          <w:p>
            <w:pPr>
              <w:pStyle w:val="TextBody"/>
              <w:spacing w:lineRule="auto" w:line="276" w:before="0" w:after="140"/>
              <w:rPr/>
            </w:pPr>
            <w:r>
              <w:rPr>
                <w:rStyle w:val="StrongEmphasis"/>
              </w:rPr>
              <w:t>ordnen chemische Reaktionen in endotherme und exotherme Reaktionen.</w:t>
              <w:br/>
            </w:r>
            <w:r>
              <w:rPr>
                <w:rStyle w:val="Emphasis"/>
              </w:rPr>
              <w:t xml:space="preserve">Sehr oft wird bei chemischen Reaktionen Energie frei. Wärme oder Licht sind typische Formen des Energieumsatzes. Es gibt auch chemische Reaktionen bei denen Energie aufgenommen wird. </w:t>
            </w:r>
          </w:p>
        </w:tc>
        <w:tc>
          <w:tcPr>
            <w:tcW w:w="1618" w:type="dxa"/>
            <w:tcBorders>
              <w:bottom w:val="single" w:sz="2" w:space="0" w:color="000000"/>
              <w:insideH w:val="single" w:sz="2" w:space="0" w:color="000000"/>
            </w:tcBorders>
            <w:shd w:fill="auto" w:val="clear"/>
          </w:tcPr>
          <w:p>
            <w:pPr>
              <w:pStyle w:val="TextBody"/>
              <w:spacing w:lineRule="auto" w:line="276" w:before="0" w:after="140"/>
              <w:rPr/>
            </w:pPr>
            <w:r>
              <w:rPr/>
            </w:r>
          </w:p>
        </w:tc>
        <w:tc>
          <w:tcPr>
            <w:tcW w:w="1181"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r>
        <w:trPr/>
        <w:tc>
          <w:tcPr>
            <w:tcW w:w="6839" w:type="dxa"/>
            <w:tcBorders>
              <w:left w:val="single" w:sz="2" w:space="0" w:color="000000"/>
              <w:bottom w:val="single" w:sz="2" w:space="0" w:color="000000"/>
              <w:insideH w:val="single" w:sz="2" w:space="0" w:color="000000"/>
            </w:tcBorders>
            <w:shd w:fill="auto" w:val="clear"/>
          </w:tcPr>
          <w:p>
            <w:pPr>
              <w:pStyle w:val="TextBody"/>
              <w:spacing w:lineRule="auto" w:line="276" w:before="0" w:after="140"/>
              <w:rPr/>
            </w:pPr>
            <w:r>
              <w:rPr>
                <w:rStyle w:val="StrongEmphasis"/>
              </w:rPr>
              <w:t>beschreiben die Bedeutung der Aktivierungsenergie für chemische Reaktionen.</w:t>
              <w:br/>
            </w:r>
            <w:r>
              <w:rPr>
                <w:rStyle w:val="Emphasis"/>
              </w:rPr>
              <w:t xml:space="preserve">Obwohl Holz wunderbar brennt, wenn es einmal brennt, braucht man zu Beginn doch ein Feuerzeug. Dieses Feuerzeug liefert die Startenergie, damit es brennen kann. Man nennt diese Energie auch Aktivierungsenergie. </w:t>
            </w:r>
          </w:p>
        </w:tc>
        <w:tc>
          <w:tcPr>
            <w:tcW w:w="1618" w:type="dxa"/>
            <w:tcBorders>
              <w:bottom w:val="single" w:sz="2" w:space="0" w:color="000000"/>
              <w:insideH w:val="single" w:sz="2" w:space="0" w:color="000000"/>
            </w:tcBorders>
            <w:shd w:fill="auto" w:val="clear"/>
          </w:tcPr>
          <w:p>
            <w:pPr>
              <w:pStyle w:val="TextBody"/>
              <w:spacing w:lineRule="auto" w:line="276" w:before="0" w:after="140"/>
              <w:rPr/>
            </w:pPr>
            <w:r>
              <w:rPr/>
            </w:r>
          </w:p>
        </w:tc>
        <w:tc>
          <w:tcPr>
            <w:tcW w:w="1181"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r>
        <w:trPr/>
        <w:tc>
          <w:tcPr>
            <w:tcW w:w="6839" w:type="dxa"/>
            <w:tcBorders>
              <w:left w:val="single" w:sz="2" w:space="0" w:color="000000"/>
              <w:bottom w:val="single" w:sz="2" w:space="0" w:color="000000"/>
              <w:insideH w:val="single" w:sz="2" w:space="0" w:color="000000"/>
            </w:tcBorders>
            <w:shd w:fill="auto" w:val="clear"/>
          </w:tcPr>
          <w:p>
            <w:pPr>
              <w:pStyle w:val="TextBody"/>
              <w:spacing w:lineRule="auto" w:line="276" w:before="0" w:after="140"/>
              <w:rPr/>
            </w:pPr>
            <w:r>
              <w:rPr>
                <w:rStyle w:val="StrongEmphasis"/>
              </w:rPr>
              <w:t>beschreiben die Wirkung eines Katalysators auf die Aktivierungsenergie.</w:t>
              <w:br/>
            </w:r>
            <w:r>
              <w:rPr>
                <w:rStyle w:val="Emphasis"/>
              </w:rPr>
              <w:t xml:space="preserve">Für manche Reaktionen gibt es Katalysatoren. Das sind Stoffe, die selbst nicht reagieren, aber eine Reaktion vereinfachen. </w:t>
            </w:r>
          </w:p>
        </w:tc>
        <w:tc>
          <w:tcPr>
            <w:tcW w:w="1618" w:type="dxa"/>
            <w:tcBorders>
              <w:bottom w:val="single" w:sz="2" w:space="0" w:color="000000"/>
              <w:insideH w:val="single" w:sz="2" w:space="0" w:color="000000"/>
            </w:tcBorders>
            <w:shd w:fill="auto" w:val="clear"/>
          </w:tcPr>
          <w:p>
            <w:pPr>
              <w:pStyle w:val="TextBody"/>
              <w:spacing w:lineRule="auto" w:line="276" w:before="0" w:after="140"/>
              <w:rPr/>
            </w:pPr>
            <w:r>
              <w:rPr/>
            </w:r>
          </w:p>
        </w:tc>
        <w:tc>
          <w:tcPr>
            <w:tcW w:w="1181"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r>
        <w:trPr/>
        <w:tc>
          <w:tcPr>
            <w:tcW w:w="6839" w:type="dxa"/>
            <w:tcBorders>
              <w:left w:val="single" w:sz="2" w:space="0" w:color="000000"/>
              <w:bottom w:val="single" w:sz="2" w:space="0" w:color="000000"/>
              <w:insideH w:val="single" w:sz="2" w:space="0" w:color="000000"/>
            </w:tcBorders>
            <w:shd w:fill="auto" w:val="clear"/>
          </w:tcPr>
          <w:p>
            <w:pPr>
              <w:pStyle w:val="TextBody"/>
              <w:spacing w:lineRule="auto" w:line="276" w:before="0" w:after="140"/>
              <w:rPr/>
            </w:pPr>
            <w:r>
              <w:rPr>
                <w:rStyle w:val="StrongEmphasis"/>
              </w:rPr>
              <w:t>beschreiben, dass bei chemischen Reaktionen die Atome erhalten bleiben und neue Atomverbände gebildet werden.</w:t>
              <w:br/>
            </w:r>
            <w:r>
              <w:rPr>
                <w:rStyle w:val="Emphasis"/>
              </w:rPr>
              <w:t xml:space="preserve">Wiegt man alle Stoffe vor der Reaktion und die Produkte nach der Reaktion, dann zeigt die Waage stets die gleiche Masse an. Das gilt für alle chemischen Reaktionen. Was auch immer bei einer chemischen Reaktionen passiert, es bleiben die Bausteine (Atome) erhalten, auch wenn diese sich neu gruppieren. </w:t>
            </w:r>
          </w:p>
        </w:tc>
        <w:tc>
          <w:tcPr>
            <w:tcW w:w="1618" w:type="dxa"/>
            <w:tcBorders>
              <w:bottom w:val="single" w:sz="2" w:space="0" w:color="000000"/>
              <w:insideH w:val="single" w:sz="2" w:space="0" w:color="000000"/>
            </w:tcBorders>
            <w:shd w:fill="auto" w:val="clear"/>
          </w:tcPr>
          <w:p>
            <w:pPr>
              <w:pStyle w:val="TextBody"/>
              <w:spacing w:lineRule="auto" w:line="276" w:before="0" w:after="140"/>
              <w:rPr/>
            </w:pPr>
            <w:r>
              <w:rPr/>
            </w:r>
          </w:p>
        </w:tc>
        <w:tc>
          <w:tcPr>
            <w:tcW w:w="1181"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bl>
    <w:p>
      <w:pPr>
        <w:pStyle w:val="Normal"/>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52"/>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 w:val="24"/>
        <w:szCs w:val="24"/>
        <w:lang w:val="de-DE" w:eastAsia="zh-CN" w:bidi="hi-IN"/>
      </w:rPr>
    </w:rPrDefault>
    <w:pPrDefault>
      <w:pPr>
        <w:widowControl/>
      </w:pPr>
    </w:pPrDefault>
  </w:docDefaults>
  <w:style w:type="paragraph" w:styleId="Normal">
    <w:name w:val="Normal"/>
    <w:qFormat/>
    <w:pPr>
      <w:widowControl/>
    </w:pPr>
    <w:rPr>
      <w:rFonts w:ascii="Liberation Serif" w:hAnsi="Liberation Serif" w:eastAsia="Noto Sans CJK SC" w:cs="Lohit Devanagari"/>
      <w:color w:val="auto"/>
      <w:kern w:val="2"/>
      <w:sz w:val="24"/>
      <w:szCs w:val="24"/>
      <w:lang w:val="de-DE" w:eastAsia="zh-CN" w:bidi="hi-IN"/>
    </w:rPr>
  </w:style>
  <w:style w:type="paragraph" w:styleId="Heading5">
    <w:name w:val="Heading 5"/>
    <w:basedOn w:val="Heading"/>
    <w:next w:val="TextBody"/>
    <w:qFormat/>
    <w:pPr>
      <w:spacing w:before="120" w:after="60"/>
      <w:outlineLvl w:val="4"/>
    </w:pPr>
    <w:rPr>
      <w:rFonts w:ascii="Liberation Serif" w:hAnsi="Liberation Serif" w:eastAsia="Noto Sans CJK SC" w:cs="Lohit Devanagari"/>
      <w:b/>
      <w:bCs/>
      <w:sz w:val="20"/>
      <w:szCs w:val="20"/>
    </w:rPr>
  </w:style>
  <w:style w:type="character" w:styleId="StrongEmphasis">
    <w:name w:val="Strong Emphasis"/>
    <w:qFormat/>
    <w:rPr>
      <w:b/>
      <w:bC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LibreOffice/6.0.7.3$Linux_X86_64 LibreOffice_project/00m0$Build-3</Application>
  <Pages>2</Pages>
  <Words>380</Words>
  <Characters>2410</Characters>
  <CharactersWithSpaces>2787</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2020-12-22T17:58:23Z</dcterms:created>
  <dc:creator/>
  <dc:description/>
  <dc:language>de-DE</dc:language>
  <cp:lastModifiedBy/>
  <dcterms:modified xsi:type="dcterms:W3CDTF">2020-12-22T18:00:32Z</dcterms:modified>
  <cp:revision>1</cp:revision>
  <dc:subject/>
  <dc:title/>
</cp:coreProperties>
</file>