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240" w:after="120"/>
        <w:jc w:val="center"/>
        <w:rPr/>
      </w:pPr>
      <w:r>
        <w:rPr/>
        <w:t>Optik</w:t>
      </w:r>
    </w:p>
    <w:p>
      <w:pPr>
        <w:pStyle w:val="Heading2"/>
        <w:rPr/>
      </w:pPr>
      <w:r>
        <w:rPr/>
        <w:t xml:space="preserve">Arbeitsumfeld für alle Mitarbeiter </w:t>
      </w:r>
    </w:p>
    <w:p>
      <w:pPr>
        <w:pStyle w:val="TextBody"/>
        <w:bidi w:val="0"/>
        <w:jc w:val="left"/>
        <w:rPr/>
      </w:pPr>
      <w:r>
        <w:rPr/>
        <w:t>Hallo! Es ist wichtig, ein sicheres und zugängliches Arbeitsumfeld für alle Mitarbeiter zu schaffen, insbesondere für diejenigen mit Sehbehinderungen. Hier sind einige Vorschläge, wie Sie das Arbeitsumfeld für Ihren neuen Mitarbeiter gestalten können:</w:t>
      </w:r>
    </w:p>
    <w:p>
      <w:pPr>
        <w:pStyle w:val="TextBody"/>
        <w:numPr>
          <w:ilvl w:val="0"/>
          <w:numId w:val="2"/>
        </w:numPr>
        <w:tabs>
          <w:tab w:val="left" w:pos="709" w:leader="none"/>
        </w:tabs>
        <w:bidi w:val="0"/>
        <w:ind w:left="709" w:hanging="283"/>
        <w:jc w:val="left"/>
        <w:rPr/>
      </w:pPr>
      <w:r>
        <w:rPr>
          <w:rStyle w:val="StrongEmphasis"/>
        </w:rPr>
        <w:t>Beleuchtung</w:t>
      </w:r>
      <w:r>
        <w:rPr/>
        <w:t>: Stellen Sie sicher, dass der Arbeitsbereich gut beleuchtet ist. Verwenden Sie bei Bedarf zusätzliche Schreibtischlampen oder verstellbare Leuchten.</w:t>
      </w:r>
    </w:p>
    <w:p>
      <w:pPr>
        <w:pStyle w:val="TextBody"/>
        <w:numPr>
          <w:ilvl w:val="0"/>
          <w:numId w:val="2"/>
        </w:numPr>
        <w:tabs>
          <w:tab w:val="left" w:pos="709" w:leader="none"/>
        </w:tabs>
        <w:bidi w:val="0"/>
        <w:ind w:left="709" w:hanging="283"/>
        <w:jc w:val="left"/>
        <w:rPr/>
      </w:pPr>
      <w:r>
        <w:rPr>
          <w:rStyle w:val="StrongEmphasis"/>
        </w:rPr>
        <w:t>Kontrast und Farbgebung</w:t>
      </w:r>
      <w:r>
        <w:rPr/>
        <w:t>: Nutzen Sie Kontraste und Farben, um Bereiche oder Gegenstände hervorzuheben. Hell gefärbte Markierungen an Kanten oder Stufen können helfen, Unfälle zu vermeiden.</w:t>
      </w:r>
    </w:p>
    <w:p>
      <w:pPr>
        <w:pStyle w:val="TextBody"/>
        <w:numPr>
          <w:ilvl w:val="0"/>
          <w:numId w:val="2"/>
        </w:numPr>
        <w:tabs>
          <w:tab w:val="left" w:pos="709" w:leader="none"/>
        </w:tabs>
        <w:bidi w:val="0"/>
        <w:ind w:left="709" w:hanging="283"/>
        <w:jc w:val="left"/>
        <w:rPr/>
      </w:pPr>
      <w:r>
        <w:rPr>
          <w:rStyle w:val="StrongEmphasis"/>
        </w:rPr>
        <w:t>Organisation</w:t>
      </w:r>
      <w:r>
        <w:rPr/>
        <w:t>: Halten Sie den Arbeitsbereich ordentlich und frei von Hindernissen. Stellen Sie sicher, dass alle Gegenstände einen festen Platz haben, damit sie leicht gefunden werden können.</w:t>
      </w:r>
    </w:p>
    <w:p>
      <w:pPr>
        <w:pStyle w:val="TextBody"/>
        <w:numPr>
          <w:ilvl w:val="0"/>
          <w:numId w:val="2"/>
        </w:numPr>
        <w:tabs>
          <w:tab w:val="left" w:pos="709" w:leader="none"/>
        </w:tabs>
        <w:bidi w:val="0"/>
        <w:ind w:left="709" w:hanging="283"/>
        <w:jc w:val="left"/>
        <w:rPr/>
      </w:pPr>
      <w:r>
        <w:rPr>
          <w:rStyle w:val="StrongEmphasis"/>
        </w:rPr>
        <w:t>Technologie</w:t>
      </w:r>
      <w:r>
        <w:rPr/>
        <w:t>: Nutzen Sie technologische Hilfsmittel wie Bildschirmleseprogramme, vergrößernde Software oder Spracherkennungssoftware.</w:t>
      </w:r>
    </w:p>
    <w:p>
      <w:pPr>
        <w:pStyle w:val="TextBody"/>
        <w:numPr>
          <w:ilvl w:val="0"/>
          <w:numId w:val="2"/>
        </w:numPr>
        <w:tabs>
          <w:tab w:val="left" w:pos="709" w:leader="none"/>
        </w:tabs>
        <w:bidi w:val="0"/>
        <w:ind w:left="709" w:hanging="283"/>
        <w:jc w:val="left"/>
        <w:rPr/>
      </w:pPr>
      <w:r>
        <w:rPr>
          <w:rStyle w:val="StrongEmphasis"/>
        </w:rPr>
        <w:t>Schulung und Unterstützung</w:t>
      </w:r>
      <w:r>
        <w:rPr/>
        <w:t>: Bieten Sie Schulungen an, um dem Mitarbeiter zu helfen, sich mit dem Arbeitsplatz vertraut zu machen. Stellen Sie einen Ansprechpartner zur Verfügung, an den sich der Mitarbeiter bei Fragen oder Problemen wenden kann.</w:t>
      </w:r>
    </w:p>
    <w:p>
      <w:pPr>
        <w:pStyle w:val="TextBody"/>
        <w:numPr>
          <w:ilvl w:val="0"/>
          <w:numId w:val="2"/>
        </w:numPr>
        <w:tabs>
          <w:tab w:val="left" w:pos="709" w:leader="none"/>
        </w:tabs>
        <w:bidi w:val="0"/>
        <w:ind w:left="709" w:hanging="283"/>
        <w:jc w:val="left"/>
        <w:rPr/>
      </w:pPr>
      <w:r>
        <w:rPr>
          <w:rStyle w:val="StrongEmphasis"/>
        </w:rPr>
        <w:t>Sicherheitsmaßnahmen</w:t>
      </w:r>
      <w:r>
        <w:rPr/>
        <w:t>: Installieren Sie Handläufe oder andere Sicherheitsvorrichtungen, wo immer dies möglich ist. Stellen Sie sicher, dass Notausgänge und Sicherheitsausrüstung leicht zugänglich sind.</w:t>
      </w:r>
    </w:p>
    <w:p>
      <w:pPr>
        <w:pStyle w:val="TextBody"/>
        <w:bidi w:val="0"/>
        <w:jc w:val="left"/>
        <w:rPr/>
      </w:pPr>
      <w:r>
        <w:rPr/>
        <w:t>Denken Sie daran, dass jeder Mensch einzigartig ist. Es ist wichtig, mit Ihrem Mitarbeiter zusammenzuarbeiten und seine individuellen Bedürfnisse zu berücksichtigen, um das beste Arbeitsumfeld zu schaffen. Es könnte auch hilfreich sein, einen Fachmann für Arbeitsschutz zu konsultieren, um sicherzustellen, dass alle Anforderungen erfüllt sind.</w:t>
      </w:r>
    </w:p>
    <w:p>
      <w:pPr>
        <w:pStyle w:val="Normal"/>
        <w:bidi w:val="0"/>
        <w:jc w:val="left"/>
        <w:rPr/>
      </w:pPr>
      <w:r>
        <w:rPr/>
      </w:r>
    </w:p>
    <w:p>
      <w:pPr>
        <w:pStyle w:val="Heading2"/>
        <w:rPr/>
      </w:pPr>
      <w:r>
        <w:rPr/>
        <w:t>Evolutionsstufen des Auges</w:t>
      </w:r>
    </w:p>
    <w:p>
      <w:pPr>
        <w:pStyle w:val="Normal"/>
        <w:bidi w:val="0"/>
        <w:jc w:val="left"/>
        <w:rPr/>
      </w:pPr>
      <w:r>
        <w:rPr/>
        <w:t>Ein Auge ist nicht gleich ein Auge. Evolutionär hat sich das Auge aus einfachen Sinneszellen entwickelt. Welche Anpassungen kann man im Tierreich entdecken?</w:t>
      </w:r>
    </w:p>
    <w:p>
      <w:pPr>
        <w:pStyle w:val="Normal"/>
        <w:bidi w:val="0"/>
        <w:jc w:val="left"/>
        <w:rPr/>
      </w:pPr>
      <w:r>
        <w:rPr/>
      </w:r>
    </w:p>
    <w:p>
      <w:pPr>
        <w:pStyle w:val="TextBody"/>
        <w:bidi w:val="0"/>
        <w:jc w:val="left"/>
        <w:rPr/>
      </w:pPr>
      <w:r>
        <w:rPr/>
        <w:t>Hallo! Die Evolution des Auges ist ein faszinierender Prozess, der über Millionen von Jahren stattgefunden hat. Hier sind die fünf Stufen der Augenevolution:</w:t>
      </w:r>
    </w:p>
    <w:p>
      <w:pPr>
        <w:pStyle w:val="TextBody"/>
        <w:numPr>
          <w:ilvl w:val="0"/>
          <w:numId w:val="3"/>
        </w:numPr>
        <w:tabs>
          <w:tab w:val="left" w:pos="709" w:leader="none"/>
        </w:tabs>
        <w:bidi w:val="0"/>
        <w:ind w:left="709" w:hanging="283"/>
        <w:jc w:val="left"/>
        <w:rPr/>
      </w:pPr>
      <w:r>
        <w:rPr>
          <w:rStyle w:val="StrongEmphasis"/>
        </w:rPr>
        <w:t>Lichtempfindliche Zellen (Augenflecken)</w:t>
      </w:r>
      <w:r>
        <w:rPr/>
        <w:t xml:space="preserve">: Die einfachste Form der Lichtwahrnehmung erfolgt durch lichtempfindliche Zellen, die Hell und Dunkel unterscheiden können. </w:t>
      </w:r>
      <w:hyperlink r:id="rId2">
        <w:r>
          <w:rPr>
            <w:rStyle w:val="InternetLink"/>
          </w:rPr>
          <w:t>Beispiele hierfür sind der Regenwurm und der purpurne Seeigel</w:t>
        </w:r>
      </w:hyperlink>
      <w:hyperlink r:id="rId3" w:tgtFrame="_blank">
        <w:r>
          <w:rPr>
            <w:rStyle w:val="InternetLink"/>
          </w:rPr>
          <w:t>1</w:t>
        </w:r>
      </w:hyperlink>
      <w:r>
        <w:rPr/>
        <w:t>.</w:t>
      </w:r>
    </w:p>
    <w:p>
      <w:pPr>
        <w:pStyle w:val="TextBody"/>
        <w:numPr>
          <w:ilvl w:val="0"/>
          <w:numId w:val="3"/>
        </w:numPr>
        <w:tabs>
          <w:tab w:val="left" w:pos="709" w:leader="none"/>
        </w:tabs>
        <w:bidi w:val="0"/>
        <w:ind w:left="709" w:hanging="283"/>
        <w:jc w:val="left"/>
        <w:rPr/>
      </w:pPr>
      <w:r>
        <w:rPr>
          <w:rStyle w:val="StrongEmphasis"/>
        </w:rPr>
        <w:t>Flachauge</w:t>
      </w:r>
      <w:r>
        <w:rPr/>
        <w:t xml:space="preserve">: Bei höher entwickelten Tieren finden sich die lichtempfindlichen Zellen konzentriert an bestimmten Flecken zusammen. Durch die Anordnung der Sinneszellen werden diese nur durch Licht aus bestimmten Richtungen erregt. </w:t>
      </w:r>
      <w:hyperlink r:id="rId4">
        <w:r>
          <w:rPr>
            <w:rStyle w:val="InternetLink"/>
          </w:rPr>
          <w:t>Auf diese Weise wird für die Tiere neben dem Hell-Dunkel-Sehen ein Richtungssehen möglich</w:t>
        </w:r>
      </w:hyperlink>
      <w:hyperlink r:id="rId5" w:tgtFrame="_blank">
        <w:r>
          <w:rPr>
            <w:rStyle w:val="InternetLink"/>
          </w:rPr>
          <w:t>1</w:t>
        </w:r>
      </w:hyperlink>
      <w:r>
        <w:rPr/>
        <w:t>.</w:t>
      </w:r>
    </w:p>
    <w:p>
      <w:pPr>
        <w:pStyle w:val="TextBody"/>
        <w:numPr>
          <w:ilvl w:val="0"/>
          <w:numId w:val="3"/>
        </w:numPr>
        <w:tabs>
          <w:tab w:val="left" w:pos="709" w:leader="none"/>
        </w:tabs>
        <w:bidi w:val="0"/>
        <w:ind w:left="709" w:hanging="283"/>
        <w:jc w:val="left"/>
        <w:rPr/>
      </w:pPr>
      <w:r>
        <w:rPr>
          <w:rStyle w:val="StrongEmphasis"/>
        </w:rPr>
        <w:t>Grubenauge (Napfauge)</w:t>
      </w:r>
      <w:r>
        <w:rPr/>
        <w:t xml:space="preserve">: Die Sehgruben sind fast zugewachsen. </w:t>
      </w:r>
      <w:hyperlink r:id="rId6">
        <w:r>
          <w:rPr>
            <w:rStyle w:val="InternetLink"/>
          </w:rPr>
          <w:t>Dadurch zeichnet sich das Bild der Außenwelt auf dem Grubenboden ab wie bei einer einfachen Lochkamera</w:t>
        </w:r>
      </w:hyperlink>
      <w:hyperlink r:id="rId7" w:tgtFrame="_blank">
        <w:r>
          <w:rPr>
            <w:rStyle w:val="InternetLink"/>
          </w:rPr>
          <w:t>1</w:t>
        </w:r>
      </w:hyperlink>
      <w:r>
        <w:rPr/>
        <w:t>.</w:t>
      </w:r>
    </w:p>
    <w:p>
      <w:pPr>
        <w:pStyle w:val="TextBody"/>
        <w:numPr>
          <w:ilvl w:val="0"/>
          <w:numId w:val="3"/>
        </w:numPr>
        <w:tabs>
          <w:tab w:val="left" w:pos="709" w:leader="none"/>
        </w:tabs>
        <w:bidi w:val="0"/>
        <w:ind w:left="709" w:hanging="283"/>
        <w:jc w:val="left"/>
        <w:rPr/>
      </w:pPr>
      <w:r>
        <w:rPr>
          <w:rStyle w:val="StrongEmphasis"/>
        </w:rPr>
        <w:t>Lochauge</w:t>
      </w:r>
      <w:r>
        <w:rPr/>
        <w:t xml:space="preserve">: Bei einem tintenfischähnlichen Tier, dem Nautilus, sind die Sehgruben fast zugewachsen. </w:t>
      </w:r>
      <w:hyperlink r:id="rId8">
        <w:r>
          <w:rPr>
            <w:rStyle w:val="InternetLink"/>
          </w:rPr>
          <w:t>Dadurch zeichnet sich das Bild der Außenwelt auf dem Grubenboden ab wie bei einer einfachen Lochkamera</w:t>
        </w:r>
      </w:hyperlink>
      <w:hyperlink r:id="rId9" w:tgtFrame="_blank">
        <w:r>
          <w:rPr>
            <w:rStyle w:val="InternetLink"/>
          </w:rPr>
          <w:t>2</w:t>
        </w:r>
      </w:hyperlink>
      <w:r>
        <w:rPr/>
        <w:t>.</w:t>
      </w:r>
    </w:p>
    <w:p>
      <w:pPr>
        <w:pStyle w:val="TextBody"/>
        <w:numPr>
          <w:ilvl w:val="0"/>
          <w:numId w:val="3"/>
        </w:numPr>
        <w:tabs>
          <w:tab w:val="left" w:pos="709" w:leader="none"/>
        </w:tabs>
        <w:bidi w:val="0"/>
        <w:ind w:left="709" w:hanging="283"/>
        <w:jc w:val="left"/>
        <w:rPr/>
      </w:pPr>
      <w:r>
        <w:rPr>
          <w:rStyle w:val="StrongEmphasis"/>
        </w:rPr>
        <w:t>Linsenauge</w:t>
      </w:r>
      <w:r>
        <w:rPr/>
        <w:t xml:space="preserve">: Das Lochauge entwirft vom Gegenstand nur ein scharfes Bild, wenn das Loch sehr klein ist. Damit sinkt aber die Bildhelligkeit. </w:t>
      </w:r>
      <w:hyperlink r:id="rId10">
        <w:r>
          <w:rPr>
            <w:rStyle w:val="InternetLink"/>
          </w:rPr>
          <w:t>Hier kam die Natur im Laufe der Entwicklung auf einen Trick: Wahrscheinlich entstand aus der im Hohlraum des Lochauges befindlichen Flüssigkeit aus Flüssigkeitsverdickungen die Augenlinse</w:t>
        </w:r>
      </w:hyperlink>
      <w:hyperlink r:id="rId11" w:tgtFrame="_blank">
        <w:r>
          <w:rPr>
            <w:rStyle w:val="InternetLink"/>
          </w:rPr>
          <w:t>2</w:t>
        </w:r>
      </w:hyperlink>
      <w:r>
        <w:rPr/>
        <w:t>.</w:t>
      </w:r>
    </w:p>
    <w:p>
      <w:pPr>
        <w:pStyle w:val="TextBody"/>
        <w:bidi w:val="0"/>
        <w:jc w:val="left"/>
        <w:rPr/>
      </w:pPr>
      <w:r>
        <w:rPr/>
        <w:t>Im Tierreich gibt es viele Anpassungen des Auges, die auf den spezifischen Lebensraum und die Lebensweise der Tiere abgestimmt sind. Einige Beispiele sind:</w:t>
      </w:r>
    </w:p>
    <w:p>
      <w:pPr>
        <w:pStyle w:val="TextBody"/>
        <w:numPr>
          <w:ilvl w:val="0"/>
          <w:numId w:val="4"/>
        </w:numPr>
        <w:tabs>
          <w:tab w:val="left" w:pos="709" w:leader="none"/>
        </w:tabs>
        <w:bidi w:val="0"/>
        <w:spacing w:before="0" w:after="0"/>
        <w:ind w:left="709" w:hanging="283"/>
        <w:jc w:val="left"/>
        <w:rPr/>
      </w:pPr>
      <w:hyperlink r:id="rId12">
        <w:r>
          <w:rPr>
            <w:rStyle w:val="InternetLink"/>
            <w:b/>
            <w:bCs/>
          </w:rPr>
          <w:t>Nachtsichtfähigkeit</w:t>
        </w:r>
        <w:r>
          <w:rPr>
            <w:rStyle w:val="InternetLink"/>
          </w:rPr>
          <w:t>: Eulen haben sehr gut entwickelte Augen, die es ihnen ermöglichen, in der Dunkelheit zu sehen</w:t>
        </w:r>
      </w:hyperlink>
      <w:hyperlink r:id="rId13" w:tgtFrame="_blank">
        <w:r>
          <w:rPr>
            <w:rStyle w:val="InternetLink"/>
          </w:rPr>
          <w:t>3</w:t>
        </w:r>
      </w:hyperlink>
      <w:r>
        <w:rPr/>
        <w:t xml:space="preserve">. </w:t>
      </w:r>
    </w:p>
    <w:p>
      <w:pPr>
        <w:pStyle w:val="TextBody"/>
        <w:numPr>
          <w:ilvl w:val="0"/>
          <w:numId w:val="4"/>
        </w:numPr>
        <w:tabs>
          <w:tab w:val="left" w:pos="709" w:leader="none"/>
        </w:tabs>
        <w:bidi w:val="0"/>
        <w:spacing w:before="0" w:after="0"/>
        <w:ind w:left="709" w:hanging="283"/>
        <w:jc w:val="left"/>
        <w:rPr/>
      </w:pPr>
      <w:hyperlink r:id="rId14">
        <w:r>
          <w:rPr>
            <w:rStyle w:val="InternetLink"/>
            <w:b/>
            <w:bCs/>
          </w:rPr>
          <w:t>Rundumsicht</w:t>
        </w:r>
        <w:r>
          <w:rPr>
            <w:rStyle w:val="InternetLink"/>
          </w:rPr>
          <w:t>: Springspinnen haben viele Augen für eine Rundumsicht</w:t>
        </w:r>
      </w:hyperlink>
      <w:hyperlink r:id="rId15" w:tgtFrame="_blank">
        <w:r>
          <w:rPr>
            <w:rStyle w:val="InternetLink"/>
          </w:rPr>
          <w:t>4</w:t>
        </w:r>
      </w:hyperlink>
      <w:r>
        <w:rPr/>
        <w:t xml:space="preserve">. </w:t>
      </w:r>
    </w:p>
    <w:p>
      <w:pPr>
        <w:pStyle w:val="TextBody"/>
        <w:numPr>
          <w:ilvl w:val="0"/>
          <w:numId w:val="4"/>
        </w:numPr>
        <w:tabs>
          <w:tab w:val="left" w:pos="709" w:leader="none"/>
        </w:tabs>
        <w:bidi w:val="0"/>
        <w:spacing w:before="0" w:after="0"/>
        <w:ind w:left="709" w:hanging="283"/>
        <w:jc w:val="left"/>
        <w:rPr/>
      </w:pPr>
      <w:hyperlink r:id="rId16" w:tgtFrame="_blank">
        <w:r>
          <w:rPr>
            <w:rStyle w:val="InternetLink"/>
            <w:b/>
            <w:bCs/>
          </w:rPr>
          <w:t>Unterwasser-Fokussierung</w:t>
        </w:r>
        <w:r>
          <w:rPr>
            <w:rStyle w:val="InternetLink"/>
          </w:rPr>
          <w:t>: Einige Meerestiere haben Augen, die speziell für die Unterwasser-Fokussierung angepasst sind</w:t>
        </w:r>
      </w:hyperlink>
      <w:hyperlink r:id="rId17" w:tgtFrame="_blank">
        <w:r>
          <w:rPr>
            <w:rStyle w:val="InternetLink"/>
          </w:rPr>
          <w:t>4</w:t>
        </w:r>
      </w:hyperlink>
      <w:r>
        <w:rPr/>
        <w:t xml:space="preserve">. </w:t>
      </w:r>
    </w:p>
    <w:p>
      <w:pPr>
        <w:pStyle w:val="TextBody"/>
        <w:numPr>
          <w:ilvl w:val="0"/>
          <w:numId w:val="4"/>
        </w:numPr>
        <w:tabs>
          <w:tab w:val="left" w:pos="709" w:leader="none"/>
        </w:tabs>
        <w:bidi w:val="0"/>
        <w:ind w:left="709" w:hanging="283"/>
        <w:jc w:val="left"/>
        <w:rPr/>
      </w:pPr>
      <w:hyperlink r:id="rId18">
        <w:r>
          <w:rPr>
            <w:rStyle w:val="InternetLink"/>
            <w:b/>
            <w:bCs/>
          </w:rPr>
          <w:t>Weitsichtfähigkeit bei Vögeln</w:t>
        </w:r>
        <w:r>
          <w:rPr>
            <w:rStyle w:val="InternetLink"/>
          </w:rPr>
          <w:t>: Vögel haben Lösungen zur Weitsichtfähigkeit entwickelt</w:t>
        </w:r>
      </w:hyperlink>
      <w:hyperlink r:id="rId19" w:tgtFrame="_blank">
        <w:r>
          <w:rPr>
            <w:rStyle w:val="InternetLink"/>
          </w:rPr>
          <w:t>4</w:t>
        </w:r>
      </w:hyperlink>
      <w:r>
        <w:rPr/>
        <w:t xml:space="preserve">. </w:t>
      </w:r>
    </w:p>
    <w:p>
      <w:pPr>
        <w:pStyle w:val="TextBody"/>
        <w:bidi w:val="0"/>
        <w:jc w:val="left"/>
        <w:rPr/>
      </w:pPr>
      <w:r>
        <w:rPr/>
        <w:t>Diese Anpassungen ermöglichen es den Tieren, in ihren spezifischen Umgebungen zu überleben und erfolgreich zu sein. Es ist faszinierend zu sehen, wie vielfältig und komplex die Evolution des Auges im Tierreich ist.</w:t>
      </w:r>
    </w:p>
    <w:p>
      <w:pPr>
        <w:pStyle w:val="Normal"/>
        <w:bidi w:val="0"/>
        <w:jc w:val="left"/>
        <w:rPr/>
      </w:pPr>
      <w:r>
        <w:rPr/>
      </w:r>
    </w:p>
    <w:p>
      <w:pPr>
        <w:pStyle w:val="Heading2"/>
        <w:rPr/>
      </w:pPr>
      <w:r>
        <w:rPr/>
        <w:t xml:space="preserve"> </w:t>
      </w:r>
      <w:r>
        <w:rPr/>
        <w:t xml:space="preserve">Leben mit Sehbehinderungen </w:t>
      </w:r>
    </w:p>
    <w:p>
      <w:pPr>
        <w:pStyle w:val="TextBody"/>
        <w:bidi w:val="0"/>
        <w:jc w:val="left"/>
        <w:rPr/>
      </w:pPr>
      <w:r>
        <w:rPr/>
        <w:t>Hallo! Sie haben recht, das Leben mit Sehbehinderungen kann herausfordernd sein. Hier sind einige Informationen zu den möglichen Einschränkungen des Sehsinns, ihren Ursachen und wie sie ausgeglichen werden können:</w:t>
      </w:r>
    </w:p>
    <w:p>
      <w:pPr>
        <w:pStyle w:val="TextBody"/>
        <w:bidi w:val="0"/>
        <w:spacing w:lineRule="auto" w:line="276" w:before="0" w:after="140"/>
        <w:jc w:val="left"/>
        <w:rPr/>
      </w:pPr>
      <w:hyperlink r:id="rId20">
        <w:r>
          <w:rPr>
            <w:rStyle w:val="InternetLink"/>
            <w:b/>
            <w:bCs/>
          </w:rPr>
          <w:t>Mögliche Einschränkungen des Sehsinns</w:t>
        </w:r>
        <w:r>
          <w:rPr>
            <w:rStyle w:val="InternetLink"/>
          </w:rPr>
          <w:t>: Sehstörungen können sich in verschiedenen Formen manifestieren, darunter verminderte Sehschärfe, Gesichtsfeldeinschränkungen, Augenflimmern und Doppelbilder</w:t>
        </w:r>
      </w:hyperlink>
      <w:hyperlink r:id="rId21" w:tgtFrame="_blank">
        <w:r>
          <w:rPr>
            <w:rStyle w:val="InternetLink"/>
          </w:rPr>
          <w:t>1</w:t>
        </w:r>
      </w:hyperlink>
      <w:r>
        <w:rPr/>
        <w:t xml:space="preserve">. </w:t>
      </w:r>
      <w:hyperlink r:id="rId22">
        <w:r>
          <w:rPr>
            <w:rStyle w:val="InternetLink"/>
          </w:rPr>
          <w:t>Andere Symptome können eine verzerrte Wahrnehmung, Schwierigkeiten beim Lesen und der Verlust der Sehschärfe im zentralen Gesichtsfeld sein</w:t>
        </w:r>
      </w:hyperlink>
      <w:hyperlink r:id="rId23" w:tgtFrame="_blank">
        <w:r>
          <w:rPr>
            <w:rStyle w:val="InternetLink"/>
          </w:rPr>
          <w:t>2</w:t>
        </w:r>
      </w:hyperlink>
      <w:r>
        <w:rPr/>
        <w:t>.</w:t>
      </w:r>
    </w:p>
    <w:p>
      <w:pPr>
        <w:pStyle w:val="TextBody"/>
        <w:bidi w:val="0"/>
        <w:spacing w:lineRule="auto" w:line="276" w:before="0" w:after="140"/>
        <w:jc w:val="left"/>
        <w:rPr/>
      </w:pPr>
      <w:hyperlink r:id="rId24">
        <w:r>
          <w:rPr>
            <w:rStyle w:val="InternetLink"/>
            <w:b/>
            <w:bCs/>
          </w:rPr>
          <w:t>Ursachen von Sehbehinderungen</w:t>
        </w:r>
        <w:r>
          <w:rPr>
            <w:rStyle w:val="InternetLink"/>
          </w:rPr>
          <w:t>: Die Ursachen für Sehbehinderungen sind vielfältig und können organische, funktionelle oder optische Störungen umfassen</w:t>
        </w:r>
      </w:hyperlink>
      <w:hyperlink r:id="rId25" w:tgtFrame="_blank">
        <w:r>
          <w:rPr>
            <w:rStyle w:val="InternetLink"/>
          </w:rPr>
          <w:t>3</w:t>
        </w:r>
      </w:hyperlink>
      <w:r>
        <w:rPr/>
        <w:t xml:space="preserve">. </w:t>
      </w:r>
      <w:hyperlink r:id="rId26">
        <w:r>
          <w:rPr>
            <w:rStyle w:val="InternetLink"/>
          </w:rPr>
          <w:t>Einige der häufigsten Ursachen sind Katarakt (grauer Star), Ametropie (Fehlsichtigkeit), Trachom (chronische Konjunktivitis durch Chlamydia trachomatis), Onchozerkose (Flussblindheit), Glaukom, diabetische Retinopathie und altersbedingte Makuladegeneration</w:t>
        </w:r>
      </w:hyperlink>
      <w:hyperlink r:id="rId27" w:tgtFrame="_blank">
        <w:r>
          <w:rPr>
            <w:rStyle w:val="InternetLink"/>
          </w:rPr>
          <w:t>4</w:t>
        </w:r>
      </w:hyperlink>
      <w:r>
        <w:rPr/>
        <w:t xml:space="preserve">. </w:t>
      </w:r>
      <w:hyperlink r:id="rId28">
        <w:r>
          <w:rPr>
            <w:rStyle w:val="InternetLink"/>
          </w:rPr>
          <w:t>Andere Ursachen können neurologische Störungen, Tumoren und Entzündungen sein</w:t>
        </w:r>
      </w:hyperlink>
      <w:hyperlink r:id="rId29" w:tgtFrame="_blank">
        <w:r>
          <w:rPr>
            <w:rStyle w:val="InternetLink"/>
          </w:rPr>
          <w:t>5</w:t>
        </w:r>
      </w:hyperlink>
      <w:r>
        <w:rPr/>
        <w:t>.</w:t>
      </w:r>
    </w:p>
    <w:p>
      <w:pPr>
        <w:pStyle w:val="TextBody"/>
        <w:bidi w:val="0"/>
        <w:spacing w:lineRule="auto" w:line="276" w:before="0" w:after="140"/>
        <w:jc w:val="left"/>
        <w:rPr/>
      </w:pPr>
      <w:r>
        <w:rPr>
          <w:rStyle w:val="StrongEmphasis"/>
        </w:rPr>
        <w:t>Ausgleich für Sehbehinderungen</w:t>
      </w:r>
      <w:r>
        <w:rPr/>
        <w:t>: Es gibt verschiedene Möglichkeiten, Sehbehinderungen auszugleichen. Dazu gehören:</w:t>
      </w:r>
    </w:p>
    <w:p>
      <w:pPr>
        <w:pStyle w:val="TextBody"/>
        <w:numPr>
          <w:ilvl w:val="0"/>
          <w:numId w:val="5"/>
        </w:numPr>
        <w:tabs>
          <w:tab w:val="left" w:pos="709" w:leader="none"/>
        </w:tabs>
        <w:bidi w:val="0"/>
        <w:ind w:left="709" w:hanging="283"/>
        <w:jc w:val="left"/>
        <w:rPr/>
      </w:pPr>
      <w:hyperlink r:id="rId30">
        <w:r>
          <w:rPr>
            <w:rStyle w:val="InternetLink"/>
            <w:b/>
            <w:bCs/>
          </w:rPr>
          <w:t>Sehhilfen</w:t>
        </w:r>
        <w:r>
          <w:rPr>
            <w:rStyle w:val="InternetLink"/>
          </w:rPr>
          <w:t>: Es gibt eine Vielzahl von Sehhilfen, die Menschen mit Sehbehinderungen helfen können, darunter Brillen, Kontaktlinsen, Lupen und elektronische Hilfsmittel wie Bildschirmlesegeräte und Sprachausgabesysteme</w:t>
        </w:r>
      </w:hyperlink>
      <w:hyperlink r:id="rId31" w:tgtFrame="_blank">
        <w:r>
          <w:rPr>
            <w:rStyle w:val="InternetLink"/>
          </w:rPr>
          <w:t>6</w:t>
        </w:r>
      </w:hyperlink>
      <w:r>
        <w:rPr/>
        <w:t>.</w:t>
      </w:r>
    </w:p>
    <w:p>
      <w:pPr>
        <w:pStyle w:val="TextBody"/>
        <w:numPr>
          <w:ilvl w:val="0"/>
          <w:numId w:val="5"/>
        </w:numPr>
        <w:tabs>
          <w:tab w:val="left" w:pos="709" w:leader="none"/>
        </w:tabs>
        <w:bidi w:val="0"/>
        <w:ind w:left="709" w:hanging="283"/>
        <w:jc w:val="left"/>
        <w:rPr/>
      </w:pPr>
      <w:r>
        <w:rPr>
          <w:rStyle w:val="StrongEmphasis"/>
        </w:rPr>
        <w:t>Anpassung des Arbeits- und Wohnbereichs</w:t>
      </w:r>
      <w:r>
        <w:rPr/>
        <w:t>: Durch die Anpassung des Arbeits- und Wohnbereichs können Hindernisse beseitigt und die Sicherheit erhöht werden. Dies kann durch verbesserte Beleuchtung, Kontrastmarkierungen und die Organisation des Raums erreicht werden.</w:t>
      </w:r>
    </w:p>
    <w:p>
      <w:pPr>
        <w:pStyle w:val="TextBody"/>
        <w:numPr>
          <w:ilvl w:val="0"/>
          <w:numId w:val="5"/>
        </w:numPr>
        <w:tabs>
          <w:tab w:val="left" w:pos="709" w:leader="none"/>
        </w:tabs>
        <w:bidi w:val="0"/>
        <w:ind w:left="709" w:hanging="283"/>
        <w:jc w:val="left"/>
        <w:rPr/>
      </w:pPr>
      <w:r>
        <w:rPr>
          <w:rStyle w:val="StrongEmphasis"/>
        </w:rPr>
        <w:t>Technologie</w:t>
      </w:r>
      <w:r>
        <w:rPr/>
        <w:t>: Es gibt viele technologische Hilfsmittel, die Menschen mit Sehbehinderungen unterstützen können, darunter Sprachausgabesysteme, Bildschirmlesegeräte und spezielle Software.</w:t>
      </w:r>
    </w:p>
    <w:p>
      <w:pPr>
        <w:pStyle w:val="TextBody"/>
        <w:numPr>
          <w:ilvl w:val="0"/>
          <w:numId w:val="5"/>
        </w:numPr>
        <w:tabs>
          <w:tab w:val="left" w:pos="709" w:leader="none"/>
        </w:tabs>
        <w:bidi w:val="0"/>
        <w:ind w:left="709" w:hanging="283"/>
        <w:jc w:val="left"/>
        <w:rPr/>
      </w:pPr>
      <w:r>
        <w:rPr>
          <w:rStyle w:val="StrongEmphasis"/>
        </w:rPr>
        <w:t>Unterstützung und Schulung</w:t>
      </w:r>
      <w:r>
        <w:rPr/>
        <w:t>: Schulungen können Menschen mit Sehbehinderungen dabei helfen, neue Fähigkeiten zu erlernen und sich an ihre Sehbehinderung anzupassen. Unterstützung kann auch durch Beratung und Peer-Support-Gruppen angeboten werden.</w:t>
      </w:r>
    </w:p>
    <w:p>
      <w:pPr>
        <w:pStyle w:val="TextBody"/>
        <w:numPr>
          <w:ilvl w:val="0"/>
          <w:numId w:val="5"/>
        </w:numPr>
        <w:tabs>
          <w:tab w:val="left" w:pos="709" w:leader="none"/>
        </w:tabs>
        <w:bidi w:val="0"/>
        <w:ind w:left="709" w:hanging="283"/>
        <w:jc w:val="left"/>
        <w:rPr/>
      </w:pPr>
      <w:hyperlink r:id="rId32">
        <w:r>
          <w:rPr>
            <w:rStyle w:val="InternetLink"/>
            <w:b/>
            <w:bCs/>
          </w:rPr>
          <w:t>Finanzielle Unterstützung</w:t>
        </w:r>
        <w:r>
          <w:rPr>
            <w:rStyle w:val="InternetLink"/>
          </w:rPr>
          <w:t>: In einigen Ländern gibt es finanzielle Unterstützungen wie das Sehbehindertengeld, das dazu beitragen kann, die Kosten für Hilfsmittel und Anpassungen zu decken</w:t>
        </w:r>
      </w:hyperlink>
      <w:hyperlink r:id="rId33" w:tgtFrame="_blank">
        <w:r>
          <w:rPr>
            <w:rStyle w:val="InternetLink"/>
          </w:rPr>
          <w:t>7</w:t>
        </w:r>
      </w:hyperlink>
      <w:hyperlink r:id="rId34" w:tgtFrame="_blank">
        <w:r>
          <w:rPr>
            <w:rStyle w:val="InternetLink"/>
          </w:rPr>
          <w:t>8</w:t>
        </w:r>
      </w:hyperlink>
      <w:r>
        <w:rPr/>
        <w:t>.</w:t>
      </w:r>
    </w:p>
    <w:p>
      <w:pPr>
        <w:pStyle w:val="TextBody"/>
        <w:bidi w:val="0"/>
        <w:jc w:val="left"/>
        <w:rPr/>
      </w:pPr>
      <w:r>
        <w:rPr/>
        <w:t>Es ist wichtig zu beachten, dass jeder Mensch einzigartig ist und die Art und Weise, wie eine Sehbehinderung ausgeglichen wird, von der individuellen Situation abhängt. Es ist immer ratsam, einen Fachmann zu konsultieren, um die beste Lösung zu finden.</w:t>
      </w:r>
    </w:p>
    <w:p>
      <w:pPr>
        <w:pStyle w:val="Normal"/>
        <w:bidi w:val="0"/>
        <w:jc w:val="left"/>
        <w:rPr/>
      </w:pPr>
      <w:r>
        <w:rPr/>
      </w:r>
    </w:p>
    <w:p>
      <w:pPr>
        <w:pStyle w:val="Normal"/>
        <w:bidi w:val="0"/>
        <w:jc w:val="left"/>
        <w:rPr/>
      </w:pPr>
      <w:r>
        <w:rPr/>
      </w:r>
    </w:p>
    <w:p>
      <w:pPr>
        <w:pStyle w:val="TextBody"/>
        <w:bidi w:val="0"/>
        <w:jc w:val="left"/>
        <w:rPr/>
      </w:pPr>
      <w:hyperlink r:id="rId35">
        <w:r>
          <w:rPr>
            <w:rStyle w:val="InternetLink"/>
          </w:rPr>
          <w:t>Die Wahrnehmung von Hell-Dunkel-Kontrasten und Farben wird durch zwei Arten von Fotorezeptoren in der Netzhaut des Auges ermöglicht: die Stäbchen und die Zapfen</w:t>
        </w:r>
      </w:hyperlink>
      <w:hyperlink r:id="rId36" w:tgtFrame="_blank">
        <w:r>
          <w:rPr>
            <w:rStyle w:val="InternetLink"/>
          </w:rPr>
          <w:t>1</w:t>
        </w:r>
      </w:hyperlink>
      <w:r>
        <w:rPr/>
        <w:t>.</w:t>
      </w:r>
    </w:p>
    <w:p>
      <w:pPr>
        <w:pStyle w:val="TextBody"/>
        <w:numPr>
          <w:ilvl w:val="0"/>
          <w:numId w:val="6"/>
        </w:numPr>
        <w:tabs>
          <w:tab w:val="left" w:pos="709" w:leader="none"/>
        </w:tabs>
        <w:bidi w:val="0"/>
        <w:ind w:left="709" w:hanging="283"/>
        <w:jc w:val="left"/>
        <w:rPr/>
      </w:pPr>
      <w:hyperlink r:id="rId37">
        <w:r>
          <w:rPr>
            <w:rStyle w:val="InternetLink"/>
            <w:b/>
            <w:bCs/>
          </w:rPr>
          <w:t>Stäbchen</w:t>
        </w:r>
        <w:r>
          <w:rPr>
            <w:rStyle w:val="InternetLink"/>
          </w:rPr>
          <w:t>: Diese sind für das Hell-Dunkel-Sehen verantwortlich und ermöglichen uns, Grautöne zu sehen</w:t>
        </w:r>
      </w:hyperlink>
      <w:hyperlink r:id="rId38" w:tgtFrame="_blank">
        <w:r>
          <w:rPr>
            <w:rStyle w:val="InternetLink"/>
          </w:rPr>
          <w:t>1</w:t>
        </w:r>
      </w:hyperlink>
      <w:r>
        <w:rPr/>
        <w:t xml:space="preserve">. </w:t>
      </w:r>
      <w:hyperlink r:id="rId39">
        <w:r>
          <w:rPr>
            <w:rStyle w:val="InternetLink"/>
          </w:rPr>
          <w:t>Sie sind besonders aktiv bei schlechten Lichtverhältnissen, wie in der Dämmerung oder in der Nacht</w:t>
        </w:r>
      </w:hyperlink>
      <w:hyperlink r:id="rId40" w:tgtFrame="_blank">
        <w:r>
          <w:rPr>
            <w:rStyle w:val="InternetLink"/>
          </w:rPr>
          <w:t>2</w:t>
        </w:r>
      </w:hyperlink>
      <w:r>
        <w:rPr/>
        <w:t xml:space="preserve">. </w:t>
      </w:r>
      <w:hyperlink r:id="rId41">
        <w:r>
          <w:rPr>
            <w:rStyle w:val="InternetLink"/>
          </w:rPr>
          <w:t>Die Stäbchen enthalten das Sehpigment Rhodopsin, das bei Dunkelheit eine größere Menge dieses Pigments produziert</w:t>
        </w:r>
      </w:hyperlink>
      <w:hyperlink r:id="rId42" w:tgtFrame="_blank">
        <w:r>
          <w:rPr>
            <w:rStyle w:val="InternetLink"/>
          </w:rPr>
          <w:t>3</w:t>
        </w:r>
      </w:hyperlink>
      <w:r>
        <w:rPr/>
        <w:t>.</w:t>
      </w:r>
    </w:p>
    <w:p>
      <w:pPr>
        <w:pStyle w:val="TextBody"/>
        <w:numPr>
          <w:ilvl w:val="0"/>
          <w:numId w:val="6"/>
        </w:numPr>
        <w:tabs>
          <w:tab w:val="left" w:pos="709" w:leader="none"/>
        </w:tabs>
        <w:bidi w:val="0"/>
        <w:ind w:left="709" w:hanging="283"/>
        <w:jc w:val="left"/>
        <w:rPr/>
      </w:pPr>
      <w:hyperlink r:id="rId43">
        <w:r>
          <w:rPr>
            <w:rStyle w:val="InternetLink"/>
            <w:b/>
            <w:bCs/>
          </w:rPr>
          <w:t>Zapfen</w:t>
        </w:r>
        <w:r>
          <w:rPr>
            <w:rStyle w:val="InternetLink"/>
          </w:rPr>
          <w:t>: Diese sind für das Farbsehen verantwortlich und ermöglichen uns, Farben zu sehen</w:t>
        </w:r>
      </w:hyperlink>
      <w:hyperlink r:id="rId44" w:tgtFrame="_blank">
        <w:r>
          <w:rPr>
            <w:rStyle w:val="InternetLink"/>
          </w:rPr>
          <w:t>1</w:t>
        </w:r>
      </w:hyperlink>
      <w:r>
        <w:rPr/>
        <w:t xml:space="preserve">. </w:t>
      </w:r>
      <w:hyperlink r:id="rId45">
        <w:r>
          <w:rPr>
            <w:rStyle w:val="InternetLink"/>
          </w:rPr>
          <w:t>Sie sind besonders aktiv bei guten Lichtverhältnissen</w:t>
        </w:r>
      </w:hyperlink>
      <w:hyperlink r:id="rId46" w:tgtFrame="_blank">
        <w:r>
          <w:rPr>
            <w:rStyle w:val="InternetLink"/>
          </w:rPr>
          <w:t>4</w:t>
        </w:r>
      </w:hyperlink>
      <w:r>
        <w:rPr/>
        <w:t xml:space="preserve">. </w:t>
      </w:r>
      <w:hyperlink r:id="rId47">
        <w:r>
          <w:rPr>
            <w:rStyle w:val="InternetLink"/>
          </w:rPr>
          <w:t>Die Zapfen enthalten das Sehpigment Photopsin</w:t>
        </w:r>
      </w:hyperlink>
      <w:hyperlink r:id="rId48" w:tgtFrame="_blank">
        <w:r>
          <w:rPr>
            <w:rStyle w:val="InternetLink"/>
          </w:rPr>
          <w:t>1</w:t>
        </w:r>
      </w:hyperlink>
      <w:r>
        <w:rPr/>
        <w:t>.</w:t>
      </w:r>
    </w:p>
    <w:p>
      <w:pPr>
        <w:pStyle w:val="TextBody"/>
        <w:bidi w:val="0"/>
        <w:jc w:val="left"/>
        <w:rPr/>
      </w:pPr>
      <w:hyperlink r:id="rId49">
        <w:r>
          <w:rPr>
            <w:rStyle w:val="InternetLink"/>
          </w:rPr>
          <w:t>Die Anpassung des Auges an verschiedene Lichtverhältnisse, auch als Adaptation bekannt, spielt eine wichtige Rolle bei der Wahrnehmung von Hell-Dunkel-Kontrasten und Farben</w:t>
        </w:r>
      </w:hyperlink>
      <w:hyperlink r:id="rId50" w:tgtFrame="_blank">
        <w:r>
          <w:rPr>
            <w:rStyle w:val="InternetLink"/>
          </w:rPr>
          <w:t>5</w:t>
        </w:r>
      </w:hyperlink>
      <w:hyperlink r:id="rId51" w:tgtFrame="_blank">
        <w:r>
          <w:rPr>
            <w:rStyle w:val="InternetLink"/>
          </w:rPr>
          <w:t>3</w:t>
        </w:r>
      </w:hyperlink>
      <w:r>
        <w:rPr/>
        <w:t xml:space="preserve">. </w:t>
      </w:r>
      <w:hyperlink r:id="rId52">
        <w:r>
          <w:rPr>
            <w:rStyle w:val="InternetLink"/>
          </w:rPr>
          <w:t>Bei großer Helligkeit verengt sich die Pupille schnell, um die Netzhaut vor überschüssigem Licht zu schützen und Schäden zu vermeiden</w:t>
        </w:r>
      </w:hyperlink>
      <w:hyperlink r:id="rId53" w:tgtFrame="_blank">
        <w:r>
          <w:rPr>
            <w:rStyle w:val="InternetLink"/>
          </w:rPr>
          <w:t>5</w:t>
        </w:r>
      </w:hyperlink>
      <w:r>
        <w:rPr/>
        <w:t xml:space="preserve">. </w:t>
      </w:r>
      <w:hyperlink r:id="rId54">
        <w:r>
          <w:rPr>
            <w:rStyle w:val="InternetLink"/>
          </w:rPr>
          <w:t>Im Dunkeln hingegen weitet sich die Pupille, damit mehr Licht eindringen kann und man besser sehen kann</w:t>
        </w:r>
      </w:hyperlink>
      <w:hyperlink r:id="rId55" w:tgtFrame="_blank">
        <w:r>
          <w:rPr>
            <w:rStyle w:val="InternetLink"/>
          </w:rPr>
          <w:t>5</w:t>
        </w:r>
      </w:hyperlink>
      <w:r>
        <w:rPr/>
        <w:t>.</w:t>
      </w:r>
    </w:p>
    <w:p>
      <w:pPr>
        <w:pStyle w:val="TextBody"/>
        <w:bidi w:val="0"/>
        <w:spacing w:lineRule="auto" w:line="276" w:before="0" w:after="140"/>
        <w:jc w:val="left"/>
        <w:rPr/>
      </w:pPr>
      <w:r>
        <w:rPr/>
        <w:t>Ich hoffe, das hilft Ihnen weiter! Wenn Sie weitere Fragen haben, lassen Sie es mich bitte wissen.</w:t>
      </w:r>
    </w:p>
    <w:p>
      <w:pPr>
        <w:pStyle w:val="Normal"/>
        <w:bidi w:val="0"/>
        <w:jc w:val="left"/>
        <w:rPr/>
      </w:pPr>
      <w:r>
        <w:rPr/>
        <w:t>Polarisiertes Licht</w:t>
      </w:r>
    </w:p>
    <w:p>
      <w:pPr>
        <w:pStyle w:val="Normal"/>
        <w:bidi w:val="0"/>
        <w:jc w:val="left"/>
        <w:rPr/>
      </w:pPr>
      <w:r>
        <w:rPr/>
      </w:r>
    </w:p>
    <w:p>
      <w:pPr>
        <w:pStyle w:val="TextBody"/>
        <w:bidi w:val="0"/>
        <w:jc w:val="left"/>
        <w:rPr/>
      </w:pPr>
      <w:r>
        <w:rPr/>
        <w:t>Natürlich, ich helfe gerne! 😊</w:t>
      </w:r>
    </w:p>
    <w:p>
      <w:pPr>
        <w:pStyle w:val="TextBody"/>
        <w:rPr/>
      </w:pPr>
      <w:r>
        <w:rPr>
          <w:rStyle w:val="StrongEmphasis"/>
        </w:rPr>
        <w:t>Polarisierte Gläser:</w:t>
      </w:r>
      <w:r>
        <w:rPr/>
        <w:t xml:space="preserve"> Polarisierte Gläser sind mit einer speziellen Beschichtung versehen, die als Polarisationsfilter dient. Diese Filter können polarisiertes Licht filtern oder absorbieren. Wenn Licht auf spiegelnde Oberflächen trifft, wird es horizontal und vertikal reflektiert und ist dann gerichtet (polarisiert). Insbesondere vertikale Lichtstrahlung wird oft als störende Blendung wahrgenommen. Polarisierende Gläser reduzieren diese Blendung, indem sie das polarisierte Licht filtern und somit für klarere Sicht sorgen. </w:t>
      </w:r>
      <w:hyperlink r:id="rId56">
        <w:r>
          <w:rPr>
            <w:rStyle w:val="InternetLink"/>
          </w:rPr>
          <w:t>Sie werden in der Fotografie und vor allem bei Sonnenbrillen eingesetzt</w:t>
        </w:r>
      </w:hyperlink>
      <w:hyperlink r:id="rId57" w:tgtFrame="_blank">
        <w:r>
          <w:rPr>
            <w:rStyle w:val="InternetLink"/>
          </w:rPr>
          <w:t>1</w:t>
        </w:r>
      </w:hyperlink>
      <w:r>
        <w:rPr/>
        <w:t>.</w:t>
      </w:r>
    </w:p>
    <w:p>
      <w:pPr>
        <w:pStyle w:val="TextBody"/>
        <w:rPr/>
      </w:pPr>
      <w:r>
        <w:rPr>
          <w:rStyle w:val="StrongEmphasis"/>
        </w:rPr>
        <w:t>Warum tragen Angler polarisierte Gläser?</w:t>
      </w:r>
      <w:r>
        <w:rPr/>
        <w:t xml:space="preserve"> Angler nutzen polarisierte Sonnenbrillen, um die Blendung durch die Wasseroberfläche zu reduzieren. Diese Brillen ermöglichen es, Fische unter Wasser besser zu erkennen und zu verfolgen. Durch die verbesserte Sicht können Angler subtile Veränderungen in der Tiefe, der Strömung und anderen Faktoren erkennen, die sich positiv auf ihren Angelerfolg auswirken. </w:t>
      </w:r>
      <w:hyperlink r:id="rId58">
        <w:r>
          <w:rPr>
            <w:rStyle w:val="InternetLink"/>
          </w:rPr>
          <w:t>Außerdem bieten polarisierte Gläser Schutz vor schädlichen UV-Strahlen und tragen zur Gesundheit der Augen bei</w:t>
        </w:r>
      </w:hyperlink>
      <w:hyperlink r:id="rId59" w:tgtFrame="_blank">
        <w:r>
          <w:rPr>
            <w:rStyle w:val="InternetLink"/>
          </w:rPr>
          <w:t>2</w:t>
        </w:r>
      </w:hyperlink>
      <w:r>
        <w:rPr/>
        <w:t>. Viel Erfolg bei deinem Schülerprojekt! 🎣</w:t>
      </w:r>
    </w:p>
    <w:p>
      <w:pPr>
        <w:pStyle w:val="Normal"/>
        <w:bidi w:val="0"/>
        <w:jc w:val="left"/>
        <w:rPr/>
      </w:pPr>
      <w:hyperlink r:id="rId61">
        <w:r>
          <w:rPr>
            <w:rStyle w:val="InternetLink"/>
          </w:rPr>
          <w:t>https://optikerino.de/ratgeber/polarisierende-glaeser/</w:t>
        </w:r>
      </w:hyperlink>
    </w:p>
    <w:p>
      <w:pPr>
        <w:pStyle w:val="Normal"/>
        <w:bidi w:val="0"/>
        <w:jc w:val="left"/>
        <w:rPr/>
      </w:pPr>
      <w:hyperlink r:id="rId63">
        <w:r>
          <w:rPr>
            <w:rStyle w:val="InternetLink"/>
          </w:rPr>
          <w:t>https://www.anglingdirect.de/blog/warum-polarisationsbrillen-beim-angeln-notwendig-sind/</w:t>
        </w:r>
      </w:hyperlink>
    </w:p>
    <w:p>
      <w:pPr>
        <w:pStyle w:val="Normal"/>
        <w:bidi w:val="0"/>
        <w:jc w:val="left"/>
        <w:rPr/>
      </w:pPr>
      <w:r>
        <w:rPr/>
      </w:r>
    </w:p>
    <w:p>
      <w:pPr>
        <w:pStyle w:val="Normal"/>
        <w:bidi w:val="0"/>
        <w:jc w:val="left"/>
        <w:rPr/>
      </w:pPr>
      <w:r>
        <w:rPr/>
      </w:r>
    </w:p>
    <w:p>
      <w:pPr>
        <w:pStyle w:val="Normal"/>
        <w:bidi w:val="0"/>
        <w:jc w:val="left"/>
        <w:rPr/>
      </w:pPr>
      <w:r>
        <w:rPr/>
      </w:r>
    </w:p>
    <w:p>
      <w:pPr>
        <w:pStyle w:val="Heading2"/>
        <w:rPr/>
      </w:pPr>
      <w:r>
        <w:rPr/>
        <w:t>Sinnestäuschung</w:t>
      </w:r>
    </w:p>
    <w:p>
      <w:pPr>
        <w:sectPr>
          <w:type w:val="nextPage"/>
          <w:pgSz w:w="11906" w:h="16838"/>
          <w:pgMar w:left="1134" w:right="1134" w:gutter="0" w:header="0" w:top="1134" w:footer="0" w:bottom="1134"/>
          <w:pgNumType w:fmt="decimal"/>
          <w:formProt w:val="false"/>
          <w:textDirection w:val="lrTb"/>
          <w:docGrid w:type="default" w:linePitch="100" w:charSpace="0"/>
        </w:sectPr>
      </w:pPr>
    </w:p>
    <w:p>
      <w:pPr>
        <w:pStyle w:val="TextBody"/>
        <w:pBdr/>
        <w:spacing w:lineRule="atLeast" w:line="264" w:before="0" w:after="12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Natürlich! Sinnestäuschungen sind faszinierend und können uns dazu bringen, unsere Wahrnehmung zu hinterfragen. Hier sind einige interessante Aspekte:</w:t>
      </w:r>
      <w:r>
        <w:rPr>
          <w:b w:val="false"/>
          <w:i w:val="false"/>
          <w:caps w:val="false"/>
          <w:smallCaps w:val="false"/>
        </w:rPr>
        <w:t> </w:t>
      </w:r>
    </w:p>
    <w:p>
      <w:pPr>
        <w:pStyle w:val="TextBody"/>
        <w:numPr>
          <w:ilvl w:val="0"/>
          <w:numId w:val="7"/>
        </w:numPr>
        <w:pBdr/>
        <w:tabs>
          <w:tab w:val="clear" w:pos="709"/>
          <w:tab w:val="left" w:pos="0" w:leader="none"/>
        </w:tabs>
        <w:spacing w:lineRule="atLeast" w:line="264"/>
        <w:ind w:left="94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Historie der Sinnestäuschungen:</w:t>
      </w:r>
      <w:r>
        <w:rPr>
          <w:rFonts w:ascii="Segoe UI;Tahoma;Verdana;Sans-Serif" w:hAnsi="Segoe UI;Tahoma;Verdana;Sans-Serif"/>
          <w:b w:val="false"/>
          <w:i w:val="false"/>
          <w:caps w:val="false"/>
          <w:smallCaps w:val="false"/>
          <w:sz w:val="24"/>
        </w:rPr>
        <w:t> </w:t>
      </w:r>
    </w:p>
    <w:p>
      <w:pPr>
        <w:pStyle w:val="TextBody"/>
        <w:numPr>
          <w:ilvl w:val="0"/>
          <w:numId w:val="8"/>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Schon in der Antike beschäftigten sich Philosophen wie Platon und Aristoteles mit optischen Täuschungen. Sie erkannten, dass unsere Sinne nicht immer zuverlässig sind.</w:t>
      </w:r>
      <w:r>
        <w:rPr>
          <w:rFonts w:ascii="Segoe UI;Tahoma;Verdana;Sans-Serif" w:hAnsi="Segoe UI;Tahoma;Verdana;Sans-Serif"/>
          <w:b w:val="false"/>
          <w:i w:val="false"/>
          <w:caps w:val="false"/>
          <w:smallCaps w:val="false"/>
          <w:sz w:val="24"/>
        </w:rPr>
        <w:t> </w:t>
      </w:r>
    </w:p>
    <w:p>
      <w:pPr>
        <w:pStyle w:val="TextBody"/>
        <w:numPr>
          <w:ilvl w:val="0"/>
          <w:numId w:val="9"/>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Im Mittelalter wurden "Wunderbilder" populär – Gemälde, die je nach Blickwinkel unterschiedliche Motive zeigten.</w:t>
      </w:r>
      <w:r>
        <w:rPr>
          <w:rFonts w:ascii="Segoe UI;Tahoma;Verdana;Sans-Serif" w:hAnsi="Segoe UI;Tahoma;Verdana;Sans-Serif"/>
          <w:b w:val="false"/>
          <w:i w:val="false"/>
          <w:caps w:val="false"/>
          <w:smallCaps w:val="false"/>
          <w:sz w:val="24"/>
        </w:rPr>
        <w:t> </w:t>
      </w:r>
    </w:p>
    <w:p>
      <w:pPr>
        <w:pStyle w:val="TextBody"/>
        <w:numPr>
          <w:ilvl w:val="0"/>
          <w:numId w:val="10"/>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Im 19. Jahrhundert untersuchte der deutsche Physiologe Hermann von Helmholtz die Mechanismen hinter Sinnestäuschungen.</w:t>
      </w:r>
      <w:r>
        <w:rPr>
          <w:rFonts w:ascii="Segoe UI;Tahoma;Verdana;Sans-Serif" w:hAnsi="Segoe UI;Tahoma;Verdana;Sans-Serif"/>
          <w:b w:val="false"/>
          <w:i w:val="false"/>
          <w:caps w:val="false"/>
          <w:smallCaps w:val="false"/>
          <w:sz w:val="24"/>
        </w:rPr>
        <w:t> </w:t>
      </w:r>
    </w:p>
    <w:p>
      <w:pPr>
        <w:pStyle w:val="TextBody"/>
        <w:numPr>
          <w:ilvl w:val="0"/>
          <w:numId w:val="11"/>
        </w:numPr>
        <w:pBdr/>
        <w:tabs>
          <w:tab w:val="clear" w:pos="709"/>
          <w:tab w:val="left" w:pos="0" w:leader="none"/>
        </w:tabs>
        <w:spacing w:lineRule="atLeast" w:line="264"/>
        <w:ind w:left="94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Arten der Sinnestäuschung:</w:t>
      </w:r>
      <w:r>
        <w:rPr>
          <w:rFonts w:ascii="Segoe UI;Tahoma;Verdana;Sans-Serif" w:hAnsi="Segoe UI;Tahoma;Verdana;Sans-Serif"/>
          <w:b w:val="false"/>
          <w:i w:val="false"/>
          <w:caps w:val="false"/>
          <w:smallCaps w:val="false"/>
          <w:sz w:val="24"/>
        </w:rPr>
        <w:t> </w:t>
      </w:r>
    </w:p>
    <w:p>
      <w:pPr>
        <w:pStyle w:val="TextBody"/>
        <w:numPr>
          <w:ilvl w:val="0"/>
          <w:numId w:val="12"/>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Optische Täuschungen:</w:t>
      </w:r>
      <w:r>
        <w:rPr>
          <w:rFonts w:ascii="Segoe UI;Tahoma;Verdana;Sans-Serif" w:hAnsi="Segoe UI;Tahoma;Verdana;Sans-Serif"/>
          <w:b w:val="false"/>
          <w:i w:val="false"/>
          <w:caps w:val="false"/>
          <w:smallCaps w:val="false"/>
          <w:sz w:val="24"/>
        </w:rPr>
        <w:t xml:space="preserve"> </w:t>
      </w:r>
      <w:r>
        <w:rPr>
          <w:rFonts w:ascii="Aptos;Aptos_EmbeddedFont;Aptos_MSFontService;sans-serif" w:hAnsi="Aptos;Aptos_EmbeddedFont;Aptos_MSFontService;sans-serif"/>
          <w:b w:val="false"/>
          <w:i w:val="false"/>
          <w:caps w:val="false"/>
          <w:smallCaps w:val="false"/>
          <w:sz w:val="24"/>
          <w:lang w:val="en-US"/>
        </w:rPr>
        <w:t>Hierbei interpretiert das Gehirn visuelle Reize falsch. Beispiele sind das Müller-Lyer-Dreieck oder das Zöllner-Gitter.</w:t>
      </w:r>
      <w:r>
        <w:rPr>
          <w:rFonts w:ascii="Segoe UI;Tahoma;Verdana;Sans-Serif" w:hAnsi="Segoe UI;Tahoma;Verdana;Sans-Serif"/>
          <w:b w:val="false"/>
          <w:i w:val="false"/>
          <w:caps w:val="false"/>
          <w:smallCaps w:val="false"/>
          <w:sz w:val="24"/>
        </w:rPr>
        <w:t> </w:t>
      </w:r>
    </w:p>
    <w:p>
      <w:pPr>
        <w:pStyle w:val="TextBody"/>
        <w:numPr>
          <w:ilvl w:val="0"/>
          <w:numId w:val="13"/>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Akustische Täuschungen:</w:t>
      </w:r>
      <w:r>
        <w:rPr>
          <w:rFonts w:ascii="Segoe UI;Tahoma;Verdana;Sans-Serif" w:hAnsi="Segoe UI;Tahoma;Verdana;Sans-Serif"/>
          <w:b w:val="false"/>
          <w:i w:val="false"/>
          <w:caps w:val="false"/>
          <w:smallCaps w:val="false"/>
          <w:sz w:val="24"/>
        </w:rPr>
        <w:t xml:space="preserve"> </w:t>
      </w:r>
      <w:r>
        <w:rPr>
          <w:rFonts w:ascii="Aptos;Aptos_EmbeddedFont;Aptos_MSFontService;sans-serif" w:hAnsi="Aptos;Aptos_EmbeddedFont;Aptos_MSFontService;sans-serif"/>
          <w:b w:val="false"/>
          <w:i w:val="false"/>
          <w:caps w:val="false"/>
          <w:smallCaps w:val="false"/>
          <w:sz w:val="24"/>
          <w:lang w:val="en-US"/>
        </w:rPr>
        <w:t>Das Gehör täuscht uns, z. B. bei der Shepard-Tonleiter, die scheinbar endlos ansteigt.</w:t>
      </w:r>
      <w:r>
        <w:rPr>
          <w:rFonts w:ascii="Segoe UI;Tahoma;Verdana;Sans-Serif" w:hAnsi="Segoe UI;Tahoma;Verdana;Sans-Serif"/>
          <w:b w:val="false"/>
          <w:i w:val="false"/>
          <w:caps w:val="false"/>
          <w:smallCaps w:val="false"/>
          <w:sz w:val="24"/>
        </w:rPr>
        <w:t> </w:t>
      </w:r>
    </w:p>
    <w:p>
      <w:pPr>
        <w:pStyle w:val="TextBody"/>
        <w:numPr>
          <w:ilvl w:val="0"/>
          <w:numId w:val="14"/>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Taktile Täuschungen:</w:t>
      </w:r>
      <w:r>
        <w:rPr>
          <w:rFonts w:ascii="Segoe UI;Tahoma;Verdana;Sans-Serif" w:hAnsi="Segoe UI;Tahoma;Verdana;Sans-Serif"/>
          <w:b w:val="false"/>
          <w:i w:val="false"/>
          <w:caps w:val="false"/>
          <w:smallCaps w:val="false"/>
          <w:sz w:val="24"/>
        </w:rPr>
        <w:t xml:space="preserve"> </w:t>
      </w:r>
      <w:r>
        <w:rPr>
          <w:rFonts w:ascii="Aptos;Aptos_EmbeddedFont;Aptos_MSFontService;sans-serif" w:hAnsi="Aptos;Aptos_EmbeddedFont;Aptos_MSFontService;sans-serif"/>
          <w:b w:val="false"/>
          <w:i w:val="false"/>
          <w:caps w:val="false"/>
          <w:smallCaps w:val="false"/>
          <w:sz w:val="24"/>
          <w:lang w:val="en-US"/>
        </w:rPr>
        <w:t>Berührungsempfindungen werden verzerrt, wie beim "Gummihand-Effekt".</w:t>
      </w:r>
      <w:r>
        <w:rPr>
          <w:rFonts w:ascii="Segoe UI;Tahoma;Verdana;Sans-Serif" w:hAnsi="Segoe UI;Tahoma;Verdana;Sans-Serif"/>
          <w:b w:val="false"/>
          <w:i w:val="false"/>
          <w:caps w:val="false"/>
          <w:smallCaps w:val="false"/>
          <w:sz w:val="24"/>
        </w:rPr>
        <w:t> </w:t>
      </w:r>
    </w:p>
    <w:p>
      <w:pPr>
        <w:pStyle w:val="TextBody"/>
        <w:numPr>
          <w:ilvl w:val="0"/>
          <w:numId w:val="15"/>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Gustatorische Täuschungen:</w:t>
      </w:r>
      <w:r>
        <w:rPr>
          <w:rFonts w:ascii="Segoe UI;Tahoma;Verdana;Sans-Serif" w:hAnsi="Segoe UI;Tahoma;Verdana;Sans-Serif"/>
          <w:b w:val="false"/>
          <w:i w:val="false"/>
          <w:caps w:val="false"/>
          <w:smallCaps w:val="false"/>
          <w:sz w:val="24"/>
        </w:rPr>
        <w:t xml:space="preserve"> </w:t>
      </w:r>
      <w:r>
        <w:rPr>
          <w:rFonts w:ascii="Aptos;Aptos_EmbeddedFont;Aptos_MSFontService;sans-serif" w:hAnsi="Aptos;Aptos_EmbeddedFont;Aptos_MSFontService;sans-serif"/>
          <w:b w:val="false"/>
          <w:i w:val="false"/>
          <w:caps w:val="false"/>
          <w:smallCaps w:val="false"/>
          <w:sz w:val="24"/>
          <w:lang w:val="en-US"/>
        </w:rPr>
        <w:t>Geschmackstäuschungen, z. B. wenn ein Getränk süßer schmeckt, wenn es aus einem roten Becher getrunken wird.</w:t>
      </w:r>
      <w:r>
        <w:rPr>
          <w:rFonts w:ascii="Segoe UI;Tahoma;Verdana;Sans-Serif" w:hAnsi="Segoe UI;Tahoma;Verdana;Sans-Serif"/>
          <w:b w:val="false"/>
          <w:i w:val="false"/>
          <w:caps w:val="false"/>
          <w:smallCaps w:val="false"/>
          <w:sz w:val="24"/>
        </w:rPr>
        <w:t> </w:t>
      </w:r>
    </w:p>
    <w:p>
      <w:pPr>
        <w:pStyle w:val="TextBody"/>
        <w:numPr>
          <w:ilvl w:val="0"/>
          <w:numId w:val="16"/>
        </w:numPr>
        <w:pBdr/>
        <w:tabs>
          <w:tab w:val="clear" w:pos="709"/>
          <w:tab w:val="left" w:pos="0" w:leader="none"/>
        </w:tabs>
        <w:spacing w:lineRule="atLeast" w:line="264"/>
        <w:ind w:left="94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Sehaufgaben zur Überprüfung:</w:t>
      </w:r>
      <w:r>
        <w:rPr>
          <w:rFonts w:ascii="Segoe UI;Tahoma;Verdana;Sans-Serif" w:hAnsi="Segoe UI;Tahoma;Verdana;Sans-Serif"/>
          <w:b w:val="false"/>
          <w:i w:val="false"/>
          <w:caps w:val="false"/>
          <w:smallCaps w:val="false"/>
          <w:sz w:val="24"/>
        </w:rPr>
        <w:t> </w:t>
      </w:r>
    </w:p>
    <w:p>
      <w:pPr>
        <w:pStyle w:val="TextBody"/>
        <w:numPr>
          <w:ilvl w:val="0"/>
          <w:numId w:val="17"/>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Hermann-Gitter:</w:t>
      </w:r>
      <w:r>
        <w:rPr>
          <w:rFonts w:ascii="Segoe UI;Tahoma;Verdana;Sans-Serif" w:hAnsi="Segoe UI;Tahoma;Verdana;Sans-Serif"/>
          <w:b w:val="false"/>
          <w:i w:val="false"/>
          <w:caps w:val="false"/>
          <w:smallCaps w:val="false"/>
          <w:sz w:val="24"/>
        </w:rPr>
        <w:t xml:space="preserve"> </w:t>
      </w:r>
      <w:r>
        <w:rPr>
          <w:rFonts w:ascii="Aptos;Aptos_EmbeddedFont;Aptos_MSFontService;sans-serif" w:hAnsi="Aptos;Aptos_EmbeddedFont;Aptos_MSFontService;sans-serif"/>
          <w:b w:val="false"/>
          <w:i w:val="false"/>
          <w:caps w:val="false"/>
          <w:smallCaps w:val="false"/>
          <w:sz w:val="24"/>
          <w:lang w:val="en-US"/>
        </w:rPr>
        <w:t>Ein Gittermuster, bei dem graue Flecken an den Kreuzungspunkten erscheinen.</w:t>
      </w:r>
      <w:r>
        <w:rPr>
          <w:rFonts w:ascii="Segoe UI;Tahoma;Verdana;Sans-Serif" w:hAnsi="Segoe UI;Tahoma;Verdana;Sans-Serif"/>
          <w:b w:val="false"/>
          <w:i w:val="false"/>
          <w:caps w:val="false"/>
          <w:smallCaps w:val="false"/>
          <w:sz w:val="24"/>
        </w:rPr>
        <w:t> </w:t>
      </w:r>
    </w:p>
    <w:p>
      <w:pPr>
        <w:pStyle w:val="TextBody"/>
        <w:numPr>
          <w:ilvl w:val="0"/>
          <w:numId w:val="18"/>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Farbkontrast-Täuschung:</w:t>
      </w:r>
      <w:r>
        <w:rPr>
          <w:rFonts w:ascii="Segoe UI;Tahoma;Verdana;Sans-Serif" w:hAnsi="Segoe UI;Tahoma;Verdana;Sans-Serif"/>
          <w:b w:val="false"/>
          <w:i w:val="false"/>
          <w:caps w:val="false"/>
          <w:smallCaps w:val="false"/>
          <w:sz w:val="24"/>
        </w:rPr>
        <w:t xml:space="preserve"> </w:t>
      </w:r>
      <w:r>
        <w:rPr>
          <w:rFonts w:ascii="Aptos;Aptos_EmbeddedFont;Aptos_MSFontService;sans-serif" w:hAnsi="Aptos;Aptos_EmbeddedFont;Aptos_MSFontService;sans-serif"/>
          <w:b w:val="false"/>
          <w:i w:val="false"/>
          <w:caps w:val="false"/>
          <w:smallCaps w:val="false"/>
          <w:sz w:val="24"/>
          <w:lang w:val="en-US"/>
        </w:rPr>
        <w:t>Betrachte ein farbiges Quadrat auf einem schwarz-weißen Hintergrund – es kann seine Farbe ändern.</w:t>
      </w:r>
      <w:r>
        <w:rPr>
          <w:rFonts w:ascii="Segoe UI;Tahoma;Verdana;Sans-Serif" w:hAnsi="Segoe UI;Tahoma;Verdana;Sans-Serif"/>
          <w:b w:val="false"/>
          <w:i w:val="false"/>
          <w:caps w:val="false"/>
          <w:smallCaps w:val="false"/>
          <w:sz w:val="24"/>
        </w:rPr>
        <w:t> </w:t>
      </w:r>
    </w:p>
    <w:p>
      <w:pPr>
        <w:pStyle w:val="TextBody"/>
        <w:numPr>
          <w:ilvl w:val="0"/>
          <w:numId w:val="19"/>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Bewegungsillusionen:</w:t>
      </w:r>
      <w:r>
        <w:rPr>
          <w:rFonts w:ascii="Segoe UI;Tahoma;Verdana;Sans-Serif" w:hAnsi="Segoe UI;Tahoma;Verdana;Sans-Serif"/>
          <w:b w:val="false"/>
          <w:i w:val="false"/>
          <w:caps w:val="false"/>
          <w:smallCaps w:val="false"/>
          <w:sz w:val="24"/>
        </w:rPr>
        <w:t xml:space="preserve"> </w:t>
      </w:r>
      <w:r>
        <w:rPr>
          <w:rFonts w:ascii="Aptos;Aptos_EmbeddedFont;Aptos_MSFontService;sans-serif" w:hAnsi="Aptos;Aptos_EmbeddedFont;Aptos_MSFontService;sans-serif"/>
          <w:b w:val="false"/>
          <w:i w:val="false"/>
          <w:caps w:val="false"/>
          <w:smallCaps w:val="false"/>
          <w:sz w:val="24"/>
          <w:lang w:val="en-US"/>
        </w:rPr>
        <w:t>Schau dir den "Rotating Snakes"-Effekt an – ein statisches Bild, das sich zu drehen scheint.</w:t>
      </w:r>
      <w:r>
        <w:rPr>
          <w:rFonts w:ascii="Segoe UI;Tahoma;Verdana;Sans-Serif" w:hAnsi="Segoe UI;Tahoma;Verdana;Sans-Serif"/>
          <w:b w:val="false"/>
          <w:i w:val="false"/>
          <w:caps w:val="false"/>
          <w:smallCaps w:val="false"/>
          <w:sz w:val="24"/>
        </w:rPr>
        <w:t> </w:t>
      </w:r>
    </w:p>
    <w:p>
      <w:pPr>
        <w:pStyle w:val="TextBody"/>
        <w:numPr>
          <w:ilvl w:val="0"/>
          <w:numId w:val="20"/>
        </w:numPr>
        <w:pBdr/>
        <w:tabs>
          <w:tab w:val="clear" w:pos="709"/>
          <w:tab w:val="left" w:pos="0" w:leader="none"/>
        </w:tabs>
        <w:spacing w:lineRule="atLeast" w:line="264"/>
        <w:ind w:left="94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Erklärungsansätze:</w:t>
      </w:r>
      <w:r>
        <w:rPr>
          <w:rFonts w:ascii="Segoe UI;Tahoma;Verdana;Sans-Serif" w:hAnsi="Segoe UI;Tahoma;Verdana;Sans-Serif"/>
          <w:b w:val="false"/>
          <w:i w:val="false"/>
          <w:caps w:val="false"/>
          <w:smallCaps w:val="false"/>
          <w:sz w:val="24"/>
        </w:rPr>
        <w:t> </w:t>
      </w:r>
    </w:p>
    <w:p>
      <w:pPr>
        <w:pStyle w:val="TextBody"/>
        <w:numPr>
          <w:ilvl w:val="0"/>
          <w:numId w:val="83"/>
        </w:numPr>
        <w:pBdr/>
        <w:spacing w:lineRule="atLeast" w:line="264"/>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Neuronale Verarbeitung:</w:t>
      </w:r>
      <w:r>
        <w:rPr>
          <w:rFonts w:ascii="Segoe UI;Tahoma;Verdana;Sans-Serif" w:hAnsi="Segoe UI;Tahoma;Verdana;Sans-Serif"/>
          <w:b w:val="false"/>
          <w:i w:val="false"/>
          <w:caps w:val="false"/>
          <w:smallCaps w:val="false"/>
          <w:sz w:val="24"/>
        </w:rPr>
        <w:t xml:space="preserve"> </w:t>
      </w:r>
      <w:r>
        <w:rPr>
          <w:rFonts w:ascii="Aptos;Aptos_EmbeddedFont;Aptos_MSFontService;sans-serif" w:hAnsi="Aptos;Aptos_EmbeddedFont;Aptos_MSFontService;sans-serif"/>
          <w:b w:val="false"/>
          <w:i w:val="false"/>
          <w:caps w:val="false"/>
          <w:smallCaps w:val="false"/>
          <w:sz w:val="24"/>
          <w:lang w:val="en-US"/>
        </w:rPr>
        <w:t>Unser Gehirn interpretiert sensorische Signale, aber manchmal "falsch".</w:t>
      </w:r>
      <w:r>
        <w:rPr>
          <w:rFonts w:ascii="Segoe UI;Tahoma;Verdana;Sans-Serif" w:hAnsi="Segoe UI;Tahoma;Verdana;Sans-Serif"/>
          <w:b w:val="false"/>
          <w:i w:val="false"/>
          <w:caps w:val="false"/>
          <w:smallCaps w:val="false"/>
          <w:sz w:val="24"/>
        </w:rPr>
        <w:t> </w:t>
      </w:r>
    </w:p>
    <w:p>
      <w:pPr>
        <w:pStyle w:val="TextBody"/>
        <w:numPr>
          <w:ilvl w:val="0"/>
          <w:numId w:val="83"/>
        </w:numPr>
        <w:pBdr/>
        <w:spacing w:lineRule="atLeast" w:line="264"/>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Kognitive Einflüsse:</w:t>
      </w:r>
      <w:r>
        <w:rPr>
          <w:rFonts w:ascii="Segoe UI;Tahoma;Verdana;Sans-Serif" w:hAnsi="Segoe UI;Tahoma;Verdana;Sans-Serif"/>
          <w:b w:val="false"/>
          <w:i w:val="false"/>
          <w:caps w:val="false"/>
          <w:smallCaps w:val="false"/>
          <w:sz w:val="24"/>
        </w:rPr>
        <w:t xml:space="preserve"> </w:t>
      </w:r>
      <w:r>
        <w:rPr>
          <w:rFonts w:ascii="Aptos;Aptos_EmbeddedFont;Aptos_MSFontService;sans-serif" w:hAnsi="Aptos;Aptos_EmbeddedFont;Aptos_MSFontService;sans-serif"/>
          <w:b w:val="false"/>
          <w:i w:val="false"/>
          <w:caps w:val="false"/>
          <w:smallCaps w:val="false"/>
          <w:sz w:val="24"/>
          <w:lang w:val="en-US"/>
        </w:rPr>
        <w:t>Vorwissen, Erwartungen und Kontext beeinflussen unsere Wahrnehmung.</w:t>
      </w:r>
      <w:r>
        <w:rPr>
          <w:rFonts w:ascii="Segoe UI;Tahoma;Verdana;Sans-Serif" w:hAnsi="Segoe UI;Tahoma;Verdana;Sans-Serif"/>
          <w:b w:val="false"/>
          <w:i w:val="false"/>
          <w:caps w:val="false"/>
          <w:smallCaps w:val="false"/>
          <w:sz w:val="24"/>
        </w:rPr>
        <w:t> </w:t>
      </w:r>
    </w:p>
    <w:p>
      <w:pPr>
        <w:pStyle w:val="TextBody"/>
        <w:numPr>
          <w:ilvl w:val="0"/>
          <w:numId w:val="83"/>
        </w:numPr>
        <w:pBdr/>
        <w:spacing w:lineRule="atLeast" w:line="264"/>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Adaptationseffekte:</w:t>
      </w:r>
      <w:r>
        <w:rPr>
          <w:rFonts w:ascii="Segoe UI;Tahoma;Verdana;Sans-Serif" w:hAnsi="Segoe UI;Tahoma;Verdana;Sans-Serif"/>
          <w:b w:val="false"/>
          <w:i w:val="false"/>
          <w:caps w:val="false"/>
          <w:smallCaps w:val="false"/>
          <w:sz w:val="24"/>
        </w:rPr>
        <w:t xml:space="preserve"> </w:t>
      </w:r>
      <w:r>
        <w:rPr>
          <w:rFonts w:ascii="Aptos;Aptos_EmbeddedFont;Aptos_MSFontService;sans-serif" w:hAnsi="Aptos;Aptos_EmbeddedFont;Aptos_MSFontService;sans-serif"/>
          <w:b w:val="false"/>
          <w:i w:val="false"/>
          <w:caps w:val="false"/>
          <w:smallCaps w:val="false"/>
          <w:sz w:val="24"/>
          <w:lang w:val="en-US"/>
        </w:rPr>
        <w:t>Wenn wir lange auf ein Muster schauen, passt sich unser Gehirn an und verändert die Wahrnehmung.</w:t>
      </w:r>
      <w:r>
        <w:rPr>
          <w:rFonts w:ascii="Segoe UI;Tahoma;Verdana;Sans-Serif" w:hAnsi="Segoe UI;Tahoma;Verdana;Sans-Serif"/>
          <w:b w:val="false"/>
          <w:i w:val="false"/>
          <w:caps w:val="false"/>
          <w:smallCaps w:val="false"/>
          <w:sz w:val="24"/>
        </w:rPr>
        <w:t> </w:t>
      </w:r>
    </w:p>
    <w:p>
      <w:pPr>
        <w:pStyle w:val="TextBody"/>
        <w:pBdr/>
        <w:spacing w:lineRule="atLeast" w:line="264" w:before="0" w:after="120"/>
        <w:ind w:left="0" w:right="0" w:hanging="0"/>
        <w:jc w:val="left"/>
        <w:rPr/>
      </w:pPr>
      <w:r>
        <w:rPr>
          <w:rFonts w:ascii="Aptos;Aptos_EmbeddedFont;Aptos_MSFontService;sans-serif" w:hAnsi="Aptos;Aptos_EmbeddedFont;Aptos_MSFontService;sans-serif"/>
          <w:b w:val="false"/>
          <w:i w:val="false"/>
          <w:caps w:val="false"/>
          <w:smallCaps w:val="false"/>
          <w:sz w:val="24"/>
          <w:lang w:val="en-US"/>
        </w:rPr>
        <w:t xml:space="preserve">Viel Spaß beim Experimentieren mit diesen Sehaufgaben! 🧐👀 [1]: </w:t>
      </w:r>
      <w:hyperlink r:id="rId64"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Apotheken.de</w:t>
        </w:r>
      </w:hyperlink>
      <w:r>
        <w:rPr>
          <w:b w:val="false"/>
          <w:i w:val="false"/>
          <w:caps w:val="false"/>
          <w:smallCaps w:val="false"/>
        </w:rPr>
        <w:t xml:space="preserve"> </w:t>
      </w:r>
      <w:r>
        <w:rPr>
          <w:rFonts w:ascii="Aptos;Aptos_EmbeddedFont;Aptos_MSFontService;sans-serif" w:hAnsi="Aptos;Aptos_EmbeddedFont;Aptos_MSFontService;sans-serif"/>
          <w:b w:val="false"/>
          <w:i w:val="false"/>
          <w:caps w:val="false"/>
          <w:smallCaps w:val="false"/>
          <w:sz w:val="24"/>
          <w:lang w:val="en-US"/>
        </w:rPr>
        <w:t xml:space="preserve">[2]: </w:t>
      </w:r>
      <w:hyperlink r:id="rId65"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via medici</w:t>
        </w:r>
      </w:hyperlink>
      <w:r>
        <w:rPr>
          <w:b w:val="false"/>
          <w:i w:val="false"/>
          <w:caps w:val="false"/>
          <w:smallCaps w:val="false"/>
        </w:rPr>
        <w:t xml:space="preserve"> </w:t>
      </w:r>
      <w:r>
        <w:rPr>
          <w:rFonts w:ascii="Aptos;Aptos_EmbeddedFont;Aptos_MSFontService;sans-serif" w:hAnsi="Aptos;Aptos_EmbeddedFont;Aptos_MSFontService;sans-serif"/>
          <w:b w:val="false"/>
          <w:i w:val="false"/>
          <w:caps w:val="false"/>
          <w:smallCaps w:val="false"/>
          <w:sz w:val="24"/>
          <w:lang w:val="en-US"/>
        </w:rPr>
        <w:t xml:space="preserve">[3]: </w:t>
      </w:r>
      <w:hyperlink r:id="rId66"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NetDoktor.de</w:t>
        </w:r>
      </w:hyperlink>
      <w:r>
        <w:rPr>
          <w:b w:val="false"/>
          <w:i w:val="false"/>
          <w:caps w:val="false"/>
          <w:smallCaps w:val="false"/>
        </w:rPr>
        <w:t xml:space="preserve"> </w:t>
      </w:r>
      <w:r>
        <w:rPr>
          <w:rFonts w:ascii="Aptos;Aptos_EmbeddedFont;Aptos_MSFontService;sans-serif" w:hAnsi="Aptos;Aptos_EmbeddedFont;Aptos_MSFontService;sans-serif"/>
          <w:b w:val="false"/>
          <w:i w:val="false"/>
          <w:caps w:val="false"/>
          <w:smallCaps w:val="false"/>
          <w:sz w:val="24"/>
          <w:lang w:val="en-US"/>
        </w:rPr>
        <w:t xml:space="preserve">[4]: </w:t>
      </w:r>
      <w:hyperlink r:id="rId67"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Planet Wissen</w:t>
        </w:r>
      </w:hyperlink>
      <w:r>
        <w:rPr>
          <w:b w:val="false"/>
          <w:i w:val="false"/>
          <w:caps w:val="false"/>
          <w:smallCaps w:val="false"/>
        </w:rPr>
        <w:t> </w:t>
      </w:r>
    </w:p>
    <w:p>
      <w:pPr>
        <w:pStyle w:val="TextBody"/>
        <w:pBdr/>
        <w:spacing w:lineRule="atLeast" w:line="264" w:before="0" w:after="12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Source: Conversation with Copilot, 15/06/2024</w:t>
      </w:r>
      <w:r>
        <w:rPr>
          <w:b w:val="false"/>
          <w:i w:val="false"/>
          <w:caps w:val="false"/>
          <w:smallCaps w:val="false"/>
        </w:rPr>
        <w:t> </w:t>
      </w:r>
    </w:p>
    <w:p>
      <w:pPr>
        <w:pStyle w:val="TextBody"/>
        <w:numPr>
          <w:ilvl w:val="0"/>
          <w:numId w:val="21"/>
        </w:numPr>
        <w:pBdr/>
        <w:tabs>
          <w:tab w:val="clear" w:pos="709"/>
          <w:tab w:val="left" w:pos="0" w:leader="none"/>
        </w:tabs>
        <w:spacing w:lineRule="atLeast" w:line="264"/>
        <w:ind w:left="949" w:right="0" w:hanging="283"/>
        <w:jc w:val="left"/>
        <w:rPr/>
      </w:pPr>
      <w:hyperlink r:id="rId68"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Sinnestäuschungen, Halluzinationen und Wahnvorstellungen - Apotheken.de</w:t>
        </w:r>
      </w:hyperlink>
      <w:r>
        <w:rPr>
          <w:rFonts w:ascii="Segoe UI;Tahoma;Verdana;Sans-Serif" w:hAnsi="Segoe UI;Tahoma;Verdana;Sans-Serif"/>
          <w:b w:val="false"/>
          <w:i w:val="false"/>
          <w:caps w:val="false"/>
          <w:smallCaps w:val="false"/>
          <w:sz w:val="24"/>
        </w:rPr>
        <w:t> </w:t>
      </w:r>
    </w:p>
    <w:p>
      <w:pPr>
        <w:pStyle w:val="TextBody"/>
        <w:numPr>
          <w:ilvl w:val="0"/>
          <w:numId w:val="22"/>
        </w:numPr>
        <w:pBdr/>
        <w:tabs>
          <w:tab w:val="clear" w:pos="709"/>
          <w:tab w:val="left" w:pos="0" w:leader="none"/>
        </w:tabs>
        <w:spacing w:lineRule="atLeast" w:line="264"/>
        <w:ind w:left="949" w:right="0" w:hanging="283"/>
        <w:jc w:val="left"/>
        <w:rPr/>
      </w:pPr>
      <w:hyperlink r:id="rId69"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Sinnestäuschungen und Wahrnehmungsstörungen - via medici</w:t>
        </w:r>
      </w:hyperlink>
      <w:r>
        <w:rPr>
          <w:rFonts w:ascii="Segoe UI;Tahoma;Verdana;Sans-Serif" w:hAnsi="Segoe UI;Tahoma;Verdana;Sans-Serif"/>
          <w:b w:val="false"/>
          <w:i w:val="false"/>
          <w:caps w:val="false"/>
          <w:smallCaps w:val="false"/>
          <w:sz w:val="24"/>
        </w:rPr>
        <w:t> </w:t>
      </w:r>
    </w:p>
    <w:p>
      <w:pPr>
        <w:pStyle w:val="TextBody"/>
        <w:numPr>
          <w:ilvl w:val="0"/>
          <w:numId w:val="23"/>
        </w:numPr>
        <w:pBdr/>
        <w:tabs>
          <w:tab w:val="clear" w:pos="709"/>
          <w:tab w:val="left" w:pos="0" w:leader="none"/>
        </w:tabs>
        <w:spacing w:lineRule="atLeast" w:line="264"/>
        <w:ind w:left="949" w:right="0" w:hanging="283"/>
        <w:jc w:val="left"/>
        <w:rPr/>
      </w:pPr>
      <w:hyperlink r:id="rId70"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Halluzinationen: Formen, Diagnose - NetDoktor.de</w:t>
        </w:r>
      </w:hyperlink>
      <w:r>
        <w:rPr>
          <w:rFonts w:ascii="Segoe UI;Tahoma;Verdana;Sans-Serif" w:hAnsi="Segoe UI;Tahoma;Verdana;Sans-Serif"/>
          <w:b w:val="false"/>
          <w:i w:val="false"/>
          <w:caps w:val="false"/>
          <w:smallCaps w:val="false"/>
          <w:sz w:val="24"/>
        </w:rPr>
        <w:t> </w:t>
      </w:r>
    </w:p>
    <w:p>
      <w:pPr>
        <w:pStyle w:val="TextBody"/>
        <w:numPr>
          <w:ilvl w:val="0"/>
          <w:numId w:val="24"/>
        </w:numPr>
        <w:pBdr/>
        <w:tabs>
          <w:tab w:val="clear" w:pos="709"/>
          <w:tab w:val="left" w:pos="0" w:leader="none"/>
        </w:tabs>
        <w:spacing w:lineRule="atLeast" w:line="264"/>
        <w:ind w:left="949" w:right="0" w:hanging="283"/>
        <w:jc w:val="left"/>
        <w:rPr/>
      </w:pPr>
      <w:hyperlink r:id="rId71"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Sinne: Sinnestäuschung - Natur - Planet Wissen</w:t>
        </w:r>
      </w:hyperlink>
      <w:r>
        <w:rPr>
          <w:rFonts w:ascii="Segoe UI;Tahoma;Verdana;Sans-Serif" w:hAnsi="Segoe UI;Tahoma;Verdana;Sans-Serif"/>
          <w:b w:val="false"/>
          <w:i w:val="false"/>
          <w:caps w:val="false"/>
          <w:smallCaps w:val="false"/>
          <w:sz w:val="24"/>
        </w:rPr>
        <w:t> </w:t>
      </w:r>
    </w:p>
    <w:p>
      <w:pPr>
        <w:pStyle w:val="TextBody"/>
        <w:numPr>
          <w:ilvl w:val="0"/>
          <w:numId w:val="25"/>
        </w:numPr>
        <w:pBdr/>
        <w:tabs>
          <w:tab w:val="clear" w:pos="709"/>
          <w:tab w:val="left" w:pos="0" w:leader="none"/>
        </w:tabs>
        <w:spacing w:lineRule="atLeast" w:line="264"/>
        <w:ind w:left="949" w:right="0" w:hanging="283"/>
        <w:jc w:val="left"/>
        <w:rPr/>
      </w:pPr>
      <w:hyperlink r:id="rId72"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Sinnestäuschungen und Wahrnehmungsstörungen - via medici</w:t>
        </w:r>
      </w:hyperlink>
      <w:r>
        <w:rPr>
          <w:rFonts w:ascii="Segoe UI;Tahoma;Verdana;Sans-Serif" w:hAnsi="Segoe UI;Tahoma;Verdana;Sans-Serif"/>
          <w:b w:val="false"/>
          <w:i w:val="false"/>
          <w:caps w:val="false"/>
          <w:smallCaps w:val="false"/>
          <w:sz w:val="24"/>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Heading2"/>
        <w:rPr/>
      </w:pPr>
      <w:bookmarkStart w:id="0" w:name="WACViewPanel_ClipboardElement"/>
      <w:bookmarkEnd w:id="0"/>
      <w:r>
        <w:rPr/>
        <w:t>Experiment, Lichtbrechung</w:t>
      </w:r>
    </w:p>
    <w:p>
      <w:pPr>
        <w:sectPr>
          <w:type w:val="continuous"/>
          <w:pgSz w:w="11906" w:h="16838"/>
          <w:pgMar w:left="1134" w:right="1134" w:gutter="0" w:header="0" w:top="1134" w:footer="0" w:bottom="1134"/>
          <w:pgNumType w:fmt="decimal"/>
          <w:formProt w:val="false"/>
          <w:textDirection w:val="lrTb"/>
          <w:docGrid w:type="default" w:linePitch="100" w:charSpace="0"/>
        </w:sectPr>
      </w:pPr>
    </w:p>
    <w:p>
      <w:pPr>
        <w:pStyle w:val="TextBody"/>
        <w:pBdr/>
        <w:spacing w:lineRule="atLeast" w:line="264" w:before="0" w:after="12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Natürlich! Ich bin bereit, die Experimente zur Lichtbrechung durchzuführen. Vielen Dank für die Aufgabe! 😊</w:t>
      </w:r>
      <w:r>
        <w:rPr>
          <w:b w:val="false"/>
          <w:i w:val="false"/>
          <w:caps w:val="false"/>
          <w:smallCaps w:val="false"/>
        </w:rPr>
        <w:t> </w:t>
      </w:r>
    </w:p>
    <w:p>
      <w:pPr>
        <w:pStyle w:val="TextBody"/>
        <w:pBdr/>
        <w:spacing w:lineRule="atLeast" w:line="264" w:before="0" w:after="12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Ich werde die folgenden drei Experimente ausprobieren und meine Ergebnisse protokollieren:</w:t>
      </w:r>
      <w:r>
        <w:rPr>
          <w:b w:val="false"/>
          <w:i w:val="false"/>
          <w:caps w:val="false"/>
          <w:smallCaps w:val="false"/>
        </w:rPr>
        <w:t> </w:t>
      </w:r>
    </w:p>
    <w:p>
      <w:pPr>
        <w:pStyle w:val="TextBody"/>
        <w:numPr>
          <w:ilvl w:val="0"/>
          <w:numId w:val="26"/>
        </w:numPr>
        <w:pBdr/>
        <w:tabs>
          <w:tab w:val="clear" w:pos="709"/>
          <w:tab w:val="left" w:pos="0" w:leader="none"/>
        </w:tabs>
        <w:spacing w:lineRule="atLeast" w:line="264"/>
        <w:ind w:left="94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Brechungsgesetz:</w:t>
      </w:r>
      <w:r>
        <w:rPr>
          <w:rFonts w:ascii="Segoe UI;Tahoma;Verdana;Sans-Serif" w:hAnsi="Segoe UI;Tahoma;Verdana;Sans-Serif"/>
          <w:b w:val="false"/>
          <w:i w:val="false"/>
          <w:caps w:val="false"/>
          <w:smallCaps w:val="false"/>
          <w:sz w:val="24"/>
        </w:rPr>
        <w:t> </w:t>
      </w:r>
    </w:p>
    <w:p>
      <w:pPr>
        <w:pStyle w:val="TextBody"/>
        <w:numPr>
          <w:ilvl w:val="0"/>
          <w:numId w:val="27"/>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Benötigtes Gerät:</w:t>
      </w:r>
      <w:r>
        <w:rPr>
          <w:rFonts w:ascii="Segoe UI;Tahoma;Verdana;Sans-Serif" w:hAnsi="Segoe UI;Tahoma;Verdana;Sans-Serif"/>
          <w:b w:val="false"/>
          <w:i w:val="false"/>
          <w:caps w:val="false"/>
          <w:smallCaps w:val="false"/>
          <w:sz w:val="24"/>
        </w:rPr>
        <w:t> </w:t>
      </w:r>
    </w:p>
    <w:p>
      <w:pPr>
        <w:pStyle w:val="TextBody"/>
        <w:numPr>
          <w:ilvl w:val="0"/>
          <w:numId w:val="28"/>
        </w:numPr>
        <w:pBdr/>
        <w:tabs>
          <w:tab w:val="clear" w:pos="709"/>
          <w:tab w:val="left" w:pos="0" w:leader="none"/>
        </w:tabs>
        <w:spacing w:lineRule="atLeast" w:line="264"/>
        <w:ind w:left="214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Behälter mit Wasser</w:t>
      </w:r>
      <w:r>
        <w:rPr>
          <w:rFonts w:ascii="Segoe UI;Tahoma;Verdana;Sans-Serif" w:hAnsi="Segoe UI;Tahoma;Verdana;Sans-Serif"/>
          <w:b w:val="false"/>
          <w:i w:val="false"/>
          <w:caps w:val="false"/>
          <w:smallCaps w:val="false"/>
          <w:sz w:val="24"/>
        </w:rPr>
        <w:t> </w:t>
      </w:r>
    </w:p>
    <w:p>
      <w:pPr>
        <w:pStyle w:val="TextBody"/>
        <w:numPr>
          <w:ilvl w:val="0"/>
          <w:numId w:val="29"/>
        </w:numPr>
        <w:pBdr/>
        <w:tabs>
          <w:tab w:val="clear" w:pos="709"/>
          <w:tab w:val="left" w:pos="0" w:leader="none"/>
        </w:tabs>
        <w:spacing w:lineRule="atLeast" w:line="264"/>
        <w:ind w:left="214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Laserpointer (Vorsicht! Nie in den Strahl schauen!)</w:t>
      </w:r>
      <w:r>
        <w:rPr>
          <w:rFonts w:ascii="Segoe UI;Tahoma;Verdana;Sans-Serif" w:hAnsi="Segoe UI;Tahoma;Verdana;Sans-Serif"/>
          <w:b w:val="false"/>
          <w:i w:val="false"/>
          <w:caps w:val="false"/>
          <w:smallCaps w:val="false"/>
          <w:sz w:val="24"/>
        </w:rPr>
        <w:t> </w:t>
      </w:r>
    </w:p>
    <w:p>
      <w:pPr>
        <w:pStyle w:val="TextBody"/>
        <w:numPr>
          <w:ilvl w:val="0"/>
          <w:numId w:val="30"/>
        </w:numPr>
        <w:pBdr/>
        <w:tabs>
          <w:tab w:val="clear" w:pos="709"/>
          <w:tab w:val="left" w:pos="0" w:leader="none"/>
        </w:tabs>
        <w:spacing w:lineRule="atLeast" w:line="264"/>
        <w:ind w:left="214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Wasserfeste Folie mit Winkeleinteilung (Bleistift oder wasserfester Stift), die in den Behälter eingepasst wird.</w:t>
      </w:r>
      <w:r>
        <w:rPr>
          <w:rFonts w:ascii="Segoe UI;Tahoma;Verdana;Sans-Serif" w:hAnsi="Segoe UI;Tahoma;Verdana;Sans-Serif"/>
          <w:b w:val="false"/>
          <w:i w:val="false"/>
          <w:caps w:val="false"/>
          <w:smallCaps w:val="false"/>
          <w:sz w:val="24"/>
        </w:rPr>
        <w:t> </w:t>
      </w:r>
    </w:p>
    <w:p>
      <w:pPr>
        <w:pStyle w:val="TextBody"/>
        <w:numPr>
          <w:ilvl w:val="0"/>
          <w:numId w:val="31"/>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Arbeitsauftrag:</w:t>
      </w:r>
      <w:r>
        <w:rPr>
          <w:rFonts w:ascii="Segoe UI;Tahoma;Verdana;Sans-Serif" w:hAnsi="Segoe UI;Tahoma;Verdana;Sans-Serif"/>
          <w:b w:val="false"/>
          <w:i w:val="false"/>
          <w:caps w:val="false"/>
          <w:smallCaps w:val="false"/>
          <w:sz w:val="24"/>
        </w:rPr>
        <w:t> </w:t>
      </w:r>
    </w:p>
    <w:p>
      <w:pPr>
        <w:pStyle w:val="TextBody"/>
        <w:numPr>
          <w:ilvl w:val="0"/>
          <w:numId w:val="32"/>
        </w:numPr>
        <w:pBdr/>
        <w:tabs>
          <w:tab w:val="clear" w:pos="709"/>
          <w:tab w:val="left" w:pos="0" w:leader="none"/>
        </w:tabs>
        <w:spacing w:lineRule="atLeast" w:line="264"/>
        <w:ind w:left="214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Ich leuchte mit dem Laserpointer bei möglichst abgedunkeltem Raum längs einem Bleistiftstrich an der Stelle der Geradenschnittpunkte der Winkeleinteilung ins Wasser und beobachte den Reflex.</w:t>
      </w:r>
      <w:r>
        <w:rPr>
          <w:rFonts w:ascii="Segoe UI;Tahoma;Verdana;Sans-Serif" w:hAnsi="Segoe UI;Tahoma;Verdana;Sans-Serif"/>
          <w:b w:val="false"/>
          <w:i w:val="false"/>
          <w:caps w:val="false"/>
          <w:smallCaps w:val="false"/>
          <w:sz w:val="24"/>
        </w:rPr>
        <w:t> </w:t>
      </w:r>
    </w:p>
    <w:p>
      <w:pPr>
        <w:pStyle w:val="TextBody"/>
        <w:numPr>
          <w:ilvl w:val="0"/>
          <w:numId w:val="33"/>
        </w:numPr>
        <w:pBdr/>
        <w:tabs>
          <w:tab w:val="clear" w:pos="709"/>
          <w:tab w:val="left" w:pos="0" w:leader="none"/>
        </w:tabs>
        <w:spacing w:lineRule="atLeast" w:line="264"/>
        <w:ind w:left="214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Ich erstelle eine Tabelle mit Einfallswinkel und Brechungswinkel und formuliere das Ergebnis in qualitativer Form.</w:t>
      </w:r>
      <w:r>
        <w:rPr>
          <w:rFonts w:ascii="Segoe UI;Tahoma;Verdana;Sans-Serif" w:hAnsi="Segoe UI;Tahoma;Verdana;Sans-Serif"/>
          <w:b w:val="false"/>
          <w:i w:val="false"/>
          <w:caps w:val="false"/>
          <w:smallCaps w:val="false"/>
          <w:sz w:val="24"/>
        </w:rPr>
        <w:t> </w:t>
      </w:r>
    </w:p>
    <w:p>
      <w:pPr>
        <w:pStyle w:val="TextBody"/>
        <w:numPr>
          <w:ilvl w:val="0"/>
          <w:numId w:val="34"/>
        </w:numPr>
        <w:pBdr/>
        <w:tabs>
          <w:tab w:val="clear" w:pos="709"/>
          <w:tab w:val="left" w:pos="0" w:leader="none"/>
        </w:tabs>
        <w:spacing w:lineRule="atLeast" w:line="264"/>
        <w:ind w:left="94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Der Lichtstrahl-Knick:</w:t>
      </w:r>
      <w:r>
        <w:rPr>
          <w:rFonts w:ascii="Segoe UI;Tahoma;Verdana;Sans-Serif" w:hAnsi="Segoe UI;Tahoma;Verdana;Sans-Serif"/>
          <w:b w:val="false"/>
          <w:i w:val="false"/>
          <w:caps w:val="false"/>
          <w:smallCaps w:val="false"/>
          <w:sz w:val="24"/>
        </w:rPr>
        <w:t> </w:t>
      </w:r>
    </w:p>
    <w:p>
      <w:pPr>
        <w:pStyle w:val="TextBody"/>
        <w:numPr>
          <w:ilvl w:val="0"/>
          <w:numId w:val="35"/>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Benötigtes Gerät:</w:t>
      </w:r>
      <w:r>
        <w:rPr>
          <w:rFonts w:ascii="Segoe UI;Tahoma;Verdana;Sans-Serif" w:hAnsi="Segoe UI;Tahoma;Verdana;Sans-Serif"/>
          <w:b w:val="false"/>
          <w:i w:val="false"/>
          <w:caps w:val="false"/>
          <w:smallCaps w:val="false"/>
          <w:sz w:val="24"/>
        </w:rPr>
        <w:t> </w:t>
      </w:r>
    </w:p>
    <w:p>
      <w:pPr>
        <w:pStyle w:val="TextBody"/>
        <w:numPr>
          <w:ilvl w:val="0"/>
          <w:numId w:val="36"/>
        </w:numPr>
        <w:pBdr/>
        <w:tabs>
          <w:tab w:val="clear" w:pos="709"/>
          <w:tab w:val="left" w:pos="0" w:leader="none"/>
        </w:tabs>
        <w:spacing w:lineRule="atLeast" w:line="264"/>
        <w:ind w:left="214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Mit Wasser gefülltes Gefäß, auf dessen Boden ich einen Maßstab oder kariertes Papier anbringe.</w:t>
      </w:r>
      <w:r>
        <w:rPr>
          <w:rFonts w:ascii="Segoe UI;Tahoma;Verdana;Sans-Serif" w:hAnsi="Segoe UI;Tahoma;Verdana;Sans-Serif"/>
          <w:b w:val="false"/>
          <w:i w:val="false"/>
          <w:caps w:val="false"/>
          <w:smallCaps w:val="false"/>
          <w:sz w:val="24"/>
        </w:rPr>
        <w:t> </w:t>
      </w:r>
    </w:p>
    <w:p>
      <w:pPr>
        <w:pStyle w:val="TextBody"/>
        <w:numPr>
          <w:ilvl w:val="0"/>
          <w:numId w:val="37"/>
        </w:numPr>
        <w:pBdr/>
        <w:tabs>
          <w:tab w:val="clear" w:pos="709"/>
          <w:tab w:val="left" w:pos="0" w:leader="none"/>
        </w:tabs>
        <w:spacing w:lineRule="atLeast" w:line="264"/>
        <w:ind w:left="214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Laserpointer (Vorsicht! Nie in den Strahl schauen!)</w:t>
      </w:r>
      <w:r>
        <w:rPr>
          <w:rFonts w:ascii="Segoe UI;Tahoma;Verdana;Sans-Serif" w:hAnsi="Segoe UI;Tahoma;Verdana;Sans-Serif"/>
          <w:b w:val="false"/>
          <w:i w:val="false"/>
          <w:caps w:val="false"/>
          <w:smallCaps w:val="false"/>
          <w:sz w:val="24"/>
        </w:rPr>
        <w:t> </w:t>
      </w:r>
    </w:p>
    <w:p>
      <w:pPr>
        <w:pStyle w:val="TextBody"/>
        <w:numPr>
          <w:ilvl w:val="0"/>
          <w:numId w:val="38"/>
        </w:numPr>
        <w:pBdr/>
        <w:tabs>
          <w:tab w:val="clear" w:pos="709"/>
          <w:tab w:val="left" w:pos="0" w:leader="none"/>
        </w:tabs>
        <w:spacing w:lineRule="atLeast" w:line="264"/>
        <w:ind w:left="214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Gerader Stab (z.B. Schaschlikstäbchen)</w:t>
      </w:r>
      <w:r>
        <w:rPr>
          <w:rFonts w:ascii="Segoe UI;Tahoma;Verdana;Sans-Serif" w:hAnsi="Segoe UI;Tahoma;Verdana;Sans-Serif"/>
          <w:b w:val="false"/>
          <w:i w:val="false"/>
          <w:caps w:val="false"/>
          <w:smallCaps w:val="false"/>
          <w:sz w:val="24"/>
        </w:rPr>
        <w:t> </w:t>
      </w:r>
    </w:p>
    <w:p>
      <w:pPr>
        <w:pStyle w:val="TextBody"/>
        <w:numPr>
          <w:ilvl w:val="0"/>
          <w:numId w:val="39"/>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Arbeitsaufträge:</w:t>
      </w:r>
      <w:r>
        <w:rPr>
          <w:rFonts w:ascii="Segoe UI;Tahoma;Verdana;Sans-Serif" w:hAnsi="Segoe UI;Tahoma;Verdana;Sans-Serif"/>
          <w:b w:val="false"/>
          <w:i w:val="false"/>
          <w:caps w:val="false"/>
          <w:smallCaps w:val="false"/>
          <w:sz w:val="24"/>
        </w:rPr>
        <w:t> </w:t>
      </w:r>
    </w:p>
    <w:p>
      <w:pPr>
        <w:pStyle w:val="TextBody"/>
        <w:numPr>
          <w:ilvl w:val="0"/>
          <w:numId w:val="40"/>
        </w:numPr>
        <w:pBdr/>
        <w:tabs>
          <w:tab w:val="clear" w:pos="709"/>
          <w:tab w:val="left" w:pos="0" w:leader="none"/>
        </w:tabs>
        <w:spacing w:lineRule="atLeast" w:line="264"/>
        <w:ind w:left="214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Ich bringe kariertes Papier in die Schale und fülle sie mit Wasser.</w:t>
      </w:r>
      <w:r>
        <w:rPr>
          <w:rFonts w:ascii="Segoe UI;Tahoma;Verdana;Sans-Serif" w:hAnsi="Segoe UI;Tahoma;Verdana;Sans-Serif"/>
          <w:b w:val="false"/>
          <w:i w:val="false"/>
          <w:caps w:val="false"/>
          <w:smallCaps w:val="false"/>
          <w:sz w:val="24"/>
        </w:rPr>
        <w:t> </w:t>
      </w:r>
    </w:p>
    <w:p>
      <w:pPr>
        <w:pStyle w:val="TextBody"/>
        <w:numPr>
          <w:ilvl w:val="0"/>
          <w:numId w:val="41"/>
        </w:numPr>
        <w:pBdr/>
        <w:tabs>
          <w:tab w:val="clear" w:pos="709"/>
          <w:tab w:val="left" w:pos="0" w:leader="none"/>
        </w:tabs>
        <w:spacing w:lineRule="atLeast" w:line="264"/>
        <w:ind w:left="214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Ich stelle den Stab schräg ins Wasser und leuchte mit dem Laserpointer parallel zum Stab, um den Reflex am Boden zu sehen und den Strahlengang nachzuvollziehen und nachzuzeichnen.</w:t>
      </w:r>
      <w:r>
        <w:rPr>
          <w:rFonts w:ascii="Segoe UI;Tahoma;Verdana;Sans-Serif" w:hAnsi="Segoe UI;Tahoma;Verdana;Sans-Serif"/>
          <w:b w:val="false"/>
          <w:i w:val="false"/>
          <w:caps w:val="false"/>
          <w:smallCaps w:val="false"/>
          <w:sz w:val="24"/>
        </w:rPr>
        <w:t> </w:t>
      </w:r>
    </w:p>
    <w:p>
      <w:pPr>
        <w:pStyle w:val="TextBody"/>
        <w:numPr>
          <w:ilvl w:val="0"/>
          <w:numId w:val="42"/>
        </w:numPr>
        <w:pBdr/>
        <w:tabs>
          <w:tab w:val="clear" w:pos="709"/>
          <w:tab w:val="left" w:pos="0" w:leader="none"/>
        </w:tabs>
        <w:spacing w:lineRule="atLeast" w:line="264"/>
        <w:ind w:left="214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Ich variiere den Winkel von Stab und Laserstrahl und bestimme zeichnerisch Einfallswinkel und Brechungswinkel für verschiedene Stabstellungen.</w:t>
      </w:r>
      <w:r>
        <w:rPr>
          <w:rFonts w:ascii="Segoe UI;Tahoma;Verdana;Sans-Serif" w:hAnsi="Segoe UI;Tahoma;Verdana;Sans-Serif"/>
          <w:b w:val="false"/>
          <w:i w:val="false"/>
          <w:caps w:val="false"/>
          <w:smallCaps w:val="false"/>
          <w:sz w:val="24"/>
        </w:rPr>
        <w:t> </w:t>
      </w:r>
    </w:p>
    <w:p>
      <w:pPr>
        <w:pStyle w:val="TextBody"/>
        <w:numPr>
          <w:ilvl w:val="0"/>
          <w:numId w:val="43"/>
        </w:numPr>
        <w:pBdr/>
        <w:tabs>
          <w:tab w:val="clear" w:pos="709"/>
          <w:tab w:val="left" w:pos="0" w:leader="none"/>
        </w:tabs>
        <w:spacing w:lineRule="atLeast" w:line="264"/>
        <w:ind w:left="94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Rechteckige Wasserbox:</w:t>
      </w:r>
      <w:r>
        <w:rPr>
          <w:rFonts w:ascii="Segoe UI;Tahoma;Verdana;Sans-Serif" w:hAnsi="Segoe UI;Tahoma;Verdana;Sans-Serif"/>
          <w:b w:val="false"/>
          <w:i w:val="false"/>
          <w:caps w:val="false"/>
          <w:smallCaps w:val="false"/>
          <w:sz w:val="24"/>
        </w:rPr>
        <w:t> </w:t>
      </w:r>
    </w:p>
    <w:p>
      <w:pPr>
        <w:pStyle w:val="TextBody"/>
        <w:numPr>
          <w:ilvl w:val="0"/>
          <w:numId w:val="44"/>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Benötigtes Gerät:</w:t>
      </w:r>
      <w:r>
        <w:rPr>
          <w:rFonts w:ascii="Segoe UI;Tahoma;Verdana;Sans-Serif" w:hAnsi="Segoe UI;Tahoma;Verdana;Sans-Serif"/>
          <w:b w:val="false"/>
          <w:i w:val="false"/>
          <w:caps w:val="false"/>
          <w:smallCaps w:val="false"/>
          <w:sz w:val="24"/>
        </w:rPr>
        <w:t> </w:t>
      </w:r>
    </w:p>
    <w:p>
      <w:pPr>
        <w:pStyle w:val="TextBody"/>
        <w:numPr>
          <w:ilvl w:val="0"/>
          <w:numId w:val="45"/>
        </w:numPr>
        <w:pBdr/>
        <w:tabs>
          <w:tab w:val="clear" w:pos="709"/>
          <w:tab w:val="left" w:pos="0" w:leader="none"/>
        </w:tabs>
        <w:spacing w:lineRule="atLeast" w:line="264"/>
        <w:ind w:left="214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Mit Wasser gefülltes rechteckiges Gefäß (z.B. Schächtelchen für Kleinteile aus dem Baumarkt)</w:t>
      </w:r>
      <w:r>
        <w:rPr>
          <w:rFonts w:ascii="Segoe UI;Tahoma;Verdana;Sans-Serif" w:hAnsi="Segoe UI;Tahoma;Verdana;Sans-Serif"/>
          <w:b w:val="false"/>
          <w:i w:val="false"/>
          <w:caps w:val="false"/>
          <w:smallCaps w:val="false"/>
          <w:sz w:val="24"/>
        </w:rPr>
        <w:t> </w:t>
      </w:r>
    </w:p>
    <w:p>
      <w:pPr>
        <w:pStyle w:val="TextBody"/>
        <w:numPr>
          <w:ilvl w:val="0"/>
          <w:numId w:val="46"/>
        </w:numPr>
        <w:pBdr/>
        <w:tabs>
          <w:tab w:val="clear" w:pos="709"/>
          <w:tab w:val="left" w:pos="0" w:leader="none"/>
        </w:tabs>
        <w:spacing w:lineRule="atLeast" w:line="264"/>
        <w:ind w:left="214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Laserpointer (Vorsicht! Nie in den Strahl schauen!)</w:t>
      </w:r>
      <w:r>
        <w:rPr>
          <w:rFonts w:ascii="Segoe UI;Tahoma;Verdana;Sans-Serif" w:hAnsi="Segoe UI;Tahoma;Verdana;Sans-Serif"/>
          <w:b w:val="false"/>
          <w:i w:val="false"/>
          <w:caps w:val="false"/>
          <w:smallCaps w:val="false"/>
          <w:sz w:val="24"/>
        </w:rPr>
        <w:t> </w:t>
      </w:r>
    </w:p>
    <w:p>
      <w:pPr>
        <w:pStyle w:val="TextBody"/>
        <w:numPr>
          <w:ilvl w:val="0"/>
          <w:numId w:val="47"/>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Arbeitsaufträge:</w:t>
      </w:r>
      <w:r>
        <w:rPr>
          <w:rFonts w:ascii="Segoe UI;Tahoma;Verdana;Sans-Serif" w:hAnsi="Segoe UI;Tahoma;Verdana;Sans-Serif"/>
          <w:b w:val="false"/>
          <w:i w:val="false"/>
          <w:caps w:val="false"/>
          <w:smallCaps w:val="false"/>
          <w:sz w:val="24"/>
        </w:rPr>
        <w:t> </w:t>
      </w:r>
    </w:p>
    <w:p>
      <w:pPr>
        <w:pStyle w:val="TextBody"/>
        <w:numPr>
          <w:ilvl w:val="0"/>
          <w:numId w:val="48"/>
        </w:numPr>
        <w:pBdr/>
        <w:tabs>
          <w:tab w:val="clear" w:pos="709"/>
          <w:tab w:val="left" w:pos="0" w:leader="none"/>
        </w:tabs>
        <w:spacing w:lineRule="atLeast" w:line="264"/>
        <w:ind w:left="214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Ich stelle die Wasserschale auf ein kariertes Papier und fülle sie mit Wasser.</w:t>
      </w:r>
      <w:r>
        <w:rPr>
          <w:rFonts w:ascii="Segoe UI;Tahoma;Verdana;Sans-Serif" w:hAnsi="Segoe UI;Tahoma;Verdana;Sans-Serif"/>
          <w:b w:val="false"/>
          <w:i w:val="false"/>
          <w:caps w:val="false"/>
          <w:smallCaps w:val="false"/>
          <w:sz w:val="24"/>
        </w:rPr>
        <w:t> </w:t>
      </w:r>
    </w:p>
    <w:p>
      <w:pPr>
        <w:pStyle w:val="TextBody"/>
        <w:numPr>
          <w:ilvl w:val="0"/>
          <w:numId w:val="49"/>
        </w:numPr>
        <w:pBdr/>
        <w:tabs>
          <w:tab w:val="clear" w:pos="709"/>
          <w:tab w:val="left" w:pos="0" w:leader="none"/>
        </w:tabs>
        <w:spacing w:lineRule="atLeast" w:line="264"/>
        <w:ind w:left="214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Ich leuchte mit dem Laserpointer parallel zum Boden, um die Reflexe auf dem Papier zu verfolgen und den Strahlengang nachzuvollziehen und nachzuzeichnen.</w:t>
      </w:r>
      <w:r>
        <w:rPr>
          <w:rFonts w:ascii="Segoe UI;Tahoma;Verdana;Sans-Serif" w:hAnsi="Segoe UI;Tahoma;Verdana;Sans-Serif"/>
          <w:b w:val="false"/>
          <w:i w:val="false"/>
          <w:caps w:val="false"/>
          <w:smallCaps w:val="false"/>
          <w:sz w:val="24"/>
        </w:rPr>
        <w:t> </w:t>
      </w:r>
    </w:p>
    <w:p>
      <w:pPr>
        <w:pStyle w:val="TextBody"/>
        <w:pBdr/>
        <w:spacing w:lineRule="atLeast" w:line="264" w:before="0" w:after="12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Ich werde meine Ergebnisse sorgfältig notieren und freue mich darauf, die Experimente durchzuführen! 🧪🔍🌟 [1] [ ] [2] [ ] [3]</w:t>
      </w:r>
      <w:r>
        <w:rPr>
          <w:b w:val="false"/>
          <w:i w:val="false"/>
          <w:caps w:val="false"/>
          <w:smallCaps w:val="false"/>
        </w:rPr>
        <w:t> </w:t>
      </w:r>
    </w:p>
    <w:p>
      <w:pPr>
        <w:pStyle w:val="TextBody"/>
        <w:pBdr/>
        <w:spacing w:lineRule="atLeast" w:line="264" w:before="0" w:after="12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Source: Conversation with Copilot, 15/06/2024</w:t>
      </w:r>
      <w:r>
        <w:rPr>
          <w:b w:val="false"/>
          <w:i w:val="false"/>
          <w:caps w:val="false"/>
          <w:smallCaps w:val="false"/>
        </w:rPr>
        <w:t> </w:t>
      </w:r>
    </w:p>
    <w:p>
      <w:pPr>
        <w:pStyle w:val="TextBody"/>
        <w:numPr>
          <w:ilvl w:val="0"/>
          <w:numId w:val="50"/>
        </w:numPr>
        <w:pBdr/>
        <w:tabs>
          <w:tab w:val="clear" w:pos="709"/>
          <w:tab w:val="left" w:pos="0" w:leader="none"/>
        </w:tabs>
        <w:spacing w:lineRule="atLeast" w:line="264"/>
        <w:ind w:left="949" w:right="0" w:hanging="283"/>
        <w:jc w:val="left"/>
        <w:rPr/>
      </w:pPr>
      <w:hyperlink r:id="rId73"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Brechung (Heimversuche) | LEIFIphysik</w:t>
        </w:r>
      </w:hyperlink>
      <w:r>
        <w:rPr>
          <w:rFonts w:ascii="Segoe UI;Tahoma;Verdana;Sans-Serif" w:hAnsi="Segoe UI;Tahoma;Verdana;Sans-Serif"/>
          <w:b w:val="false"/>
          <w:i w:val="false"/>
          <w:caps w:val="false"/>
          <w:smallCaps w:val="false"/>
          <w:sz w:val="24"/>
        </w:rPr>
        <w:t> </w:t>
      </w:r>
    </w:p>
    <w:p>
      <w:pPr>
        <w:pStyle w:val="TextBody"/>
        <w:numPr>
          <w:ilvl w:val="0"/>
          <w:numId w:val="51"/>
        </w:numPr>
        <w:pBdr/>
        <w:tabs>
          <w:tab w:val="clear" w:pos="709"/>
          <w:tab w:val="left" w:pos="0" w:leader="none"/>
        </w:tabs>
        <w:spacing w:lineRule="atLeast" w:line="264"/>
        <w:ind w:left="949" w:right="0" w:hanging="283"/>
        <w:jc w:val="left"/>
        <w:rPr/>
      </w:pPr>
      <w:hyperlink r:id="rId74"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Versuche | LEIFIphysik</w:t>
        </w:r>
      </w:hyperlink>
      <w:r>
        <w:rPr>
          <w:rFonts w:ascii="Segoe UI;Tahoma;Verdana;Sans-Serif" w:hAnsi="Segoe UI;Tahoma;Verdana;Sans-Serif"/>
          <w:b w:val="false"/>
          <w:i w:val="false"/>
          <w:caps w:val="false"/>
          <w:smallCaps w:val="false"/>
          <w:sz w:val="24"/>
        </w:rPr>
        <w:t> </w:t>
      </w:r>
    </w:p>
    <w:p>
      <w:pPr>
        <w:pStyle w:val="TextBody"/>
        <w:numPr>
          <w:ilvl w:val="0"/>
          <w:numId w:val="52"/>
        </w:numPr>
        <w:pBdr/>
        <w:tabs>
          <w:tab w:val="clear" w:pos="709"/>
          <w:tab w:val="left" w:pos="0" w:leader="none"/>
        </w:tabs>
        <w:spacing w:lineRule="atLeast" w:line="264"/>
        <w:ind w:left="949" w:right="0" w:hanging="283"/>
        <w:jc w:val="left"/>
        <w:rPr/>
      </w:pPr>
      <w:hyperlink r:id="rId75"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Schwerpunktthema Phänomen Lichtbrechung Licht, Farben, Sehen Experiment ...</w:t>
        </w:r>
      </w:hyperlink>
      <w:r>
        <w:rPr>
          <w:rFonts w:ascii="Segoe UI;Tahoma;Verdana;Sans-Serif" w:hAnsi="Segoe UI;Tahoma;Verdana;Sans-Serif"/>
          <w:b w:val="false"/>
          <w:i w:val="false"/>
          <w:caps w:val="false"/>
          <w:smallCaps w:val="false"/>
          <w:sz w:val="24"/>
        </w:rPr>
        <w:t> </w:t>
      </w:r>
    </w:p>
    <w:p>
      <w:pPr>
        <w:pStyle w:val="TextBody"/>
        <w:numPr>
          <w:ilvl w:val="0"/>
          <w:numId w:val="53"/>
        </w:numPr>
        <w:pBdr/>
        <w:tabs>
          <w:tab w:val="clear" w:pos="709"/>
          <w:tab w:val="left" w:pos="0" w:leader="none"/>
        </w:tabs>
        <w:spacing w:lineRule="atLeast" w:line="264"/>
        <w:ind w:left="949" w:right="0" w:hanging="283"/>
        <w:jc w:val="left"/>
        <w:rPr/>
      </w:pPr>
      <w:hyperlink r:id="rId76"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Brechungslabor (Simulation von PhET) | LEIFIphysik</w:t>
        </w:r>
      </w:hyperlink>
      <w:r>
        <w:rPr>
          <w:rFonts w:ascii="Segoe UI;Tahoma;Verdana;Sans-Serif" w:hAnsi="Segoe UI;Tahoma;Verdana;Sans-Serif"/>
          <w:b w:val="false"/>
          <w:i w:val="false"/>
          <w:caps w:val="false"/>
          <w:smallCaps w:val="false"/>
          <w:sz w:val="24"/>
        </w:rPr>
        <w:t> </w:t>
      </w:r>
    </w:p>
    <w:p>
      <w:pPr>
        <w:pStyle w:val="TextBody"/>
        <w:numPr>
          <w:ilvl w:val="0"/>
          <w:numId w:val="54"/>
        </w:numPr>
        <w:pBdr/>
        <w:tabs>
          <w:tab w:val="clear" w:pos="709"/>
          <w:tab w:val="left" w:pos="0" w:leader="none"/>
        </w:tabs>
        <w:spacing w:lineRule="atLeast" w:line="264"/>
        <w:ind w:left="949" w:right="0" w:hanging="283"/>
        <w:jc w:val="left"/>
        <w:rPr/>
      </w:pPr>
      <w:hyperlink r:id="rId77"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Experiment zur Lichbrechung | Physik | Optik</w:t>
        </w:r>
      </w:hyperlink>
      <w:r>
        <w:rPr>
          <w:rFonts w:ascii="Segoe UI;Tahoma;Verdana;Sans-Serif" w:hAnsi="Segoe UI;Tahoma;Verdana;Sans-Serif"/>
          <w:b w:val="false"/>
          <w:i w:val="false"/>
          <w:caps w:val="false"/>
          <w:smallCaps w:val="false"/>
          <w:sz w:val="24"/>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Heading2"/>
        <w:rPr/>
      </w:pPr>
      <w:bookmarkStart w:id="1" w:name="WACViewPanel_ClipboardElement1"/>
      <w:bookmarkEnd w:id="1"/>
      <w:r>
        <w:rPr/>
        <w:t>Büroarbeitsplatz</w:t>
      </w:r>
    </w:p>
    <w:p>
      <w:pPr>
        <w:sectPr>
          <w:type w:val="continuous"/>
          <w:pgSz w:w="11906" w:h="16838"/>
          <w:pgMar w:left="1134" w:right="1134" w:gutter="0" w:header="0" w:top="1134" w:footer="0" w:bottom="1134"/>
          <w:pgNumType w:fmt="decimal"/>
          <w:formProt w:val="false"/>
          <w:textDirection w:val="lrTb"/>
          <w:docGrid w:type="default" w:linePitch="100" w:charSpace="0"/>
        </w:sectPr>
      </w:pPr>
    </w:p>
    <w:p>
      <w:pPr>
        <w:pStyle w:val="TextBody"/>
        <w:pBdr/>
        <w:spacing w:lineRule="atLeast" w:line="264" w:before="0" w:after="12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Vielen Dank für die spannende Aufgabe! Ich freue mich darauf, ein Büro für eine seheingeschränkte Person zu gestalten. Hier sind meine Überlegungen:</w:t>
      </w:r>
      <w:r>
        <w:rPr>
          <w:b w:val="false"/>
          <w:i w:val="false"/>
          <w:caps w:val="false"/>
          <w:smallCaps w:val="false"/>
        </w:rPr>
        <w:t> </w:t>
      </w:r>
    </w:p>
    <w:p>
      <w:pPr>
        <w:pStyle w:val="TextBody"/>
        <w:numPr>
          <w:ilvl w:val="0"/>
          <w:numId w:val="55"/>
        </w:numPr>
        <w:pBdr/>
        <w:tabs>
          <w:tab w:val="clear" w:pos="709"/>
          <w:tab w:val="left" w:pos="0" w:leader="none"/>
        </w:tabs>
        <w:spacing w:lineRule="atLeast" w:line="264"/>
        <w:ind w:left="94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Raumgröße und Grundfläche:</w:t>
      </w:r>
      <w:r>
        <w:rPr>
          <w:rFonts w:ascii="Segoe UI;Tahoma;Verdana;Sans-Serif" w:hAnsi="Segoe UI;Tahoma;Verdana;Sans-Serif"/>
          <w:b w:val="false"/>
          <w:i w:val="false"/>
          <w:caps w:val="false"/>
          <w:smallCaps w:val="false"/>
          <w:sz w:val="24"/>
        </w:rPr>
        <w:t> </w:t>
      </w:r>
    </w:p>
    <w:p>
      <w:pPr>
        <w:pStyle w:val="TextBody"/>
        <w:numPr>
          <w:ilvl w:val="0"/>
          <w:numId w:val="56"/>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Die Grundfläche des Büros sollte mindestens 8 Quadratmeter betragen, gemäß den Arbeitsstättenrichtlinien [1] [ ] [2].</w:t>
      </w:r>
      <w:r>
        <w:rPr>
          <w:rFonts w:ascii="Segoe UI;Tahoma;Verdana;Sans-Serif" w:hAnsi="Segoe UI;Tahoma;Verdana;Sans-Serif"/>
          <w:b w:val="false"/>
          <w:i w:val="false"/>
          <w:caps w:val="false"/>
          <w:smallCaps w:val="false"/>
          <w:sz w:val="24"/>
        </w:rPr>
        <w:t> </w:t>
      </w:r>
    </w:p>
    <w:p>
      <w:pPr>
        <w:pStyle w:val="TextBody"/>
        <w:numPr>
          <w:ilvl w:val="0"/>
          <w:numId w:val="57"/>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Für jeden weiteren Arbeitsplatz sollten zusätzlich mindestens 6 Quadratmeter hinzukommen.</w:t>
      </w:r>
      <w:r>
        <w:rPr>
          <w:rFonts w:ascii="Segoe UI;Tahoma;Verdana;Sans-Serif" w:hAnsi="Segoe UI;Tahoma;Verdana;Sans-Serif"/>
          <w:b w:val="false"/>
          <w:i w:val="false"/>
          <w:caps w:val="false"/>
          <w:smallCaps w:val="false"/>
          <w:sz w:val="24"/>
        </w:rPr>
        <w:t> </w:t>
      </w:r>
    </w:p>
    <w:p>
      <w:pPr>
        <w:pStyle w:val="TextBody"/>
        <w:numPr>
          <w:ilvl w:val="0"/>
          <w:numId w:val="58"/>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Bei einer Raumgröße von 12 Quadratmetern ergibt sich für ein Einzelbüro der Richtwert von 8–10 Quadratmetern.</w:t>
      </w:r>
      <w:r>
        <w:rPr>
          <w:rFonts w:ascii="Segoe UI;Tahoma;Verdana;Sans-Serif" w:hAnsi="Segoe UI;Tahoma;Verdana;Sans-Serif"/>
          <w:b w:val="false"/>
          <w:i w:val="false"/>
          <w:caps w:val="false"/>
          <w:smallCaps w:val="false"/>
          <w:sz w:val="24"/>
        </w:rPr>
        <w:t> </w:t>
      </w:r>
    </w:p>
    <w:p>
      <w:pPr>
        <w:pStyle w:val="TextBody"/>
        <w:numPr>
          <w:ilvl w:val="0"/>
          <w:numId w:val="59"/>
        </w:numPr>
        <w:pBdr/>
        <w:tabs>
          <w:tab w:val="clear" w:pos="709"/>
          <w:tab w:val="left" w:pos="0" w:leader="none"/>
        </w:tabs>
        <w:spacing w:lineRule="atLeast" w:line="264"/>
        <w:ind w:left="94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Raumhöhe:</w:t>
      </w:r>
      <w:r>
        <w:rPr>
          <w:rFonts w:ascii="Segoe UI;Tahoma;Verdana;Sans-Serif" w:hAnsi="Segoe UI;Tahoma;Verdana;Sans-Serif"/>
          <w:b w:val="false"/>
          <w:i w:val="false"/>
          <w:caps w:val="false"/>
          <w:smallCaps w:val="false"/>
          <w:sz w:val="24"/>
        </w:rPr>
        <w:t> </w:t>
      </w:r>
    </w:p>
    <w:p>
      <w:pPr>
        <w:pStyle w:val="TextBody"/>
        <w:numPr>
          <w:ilvl w:val="0"/>
          <w:numId w:val="60"/>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Die Raumhöhe hängt von der Grundfläche ab:</w:t>
      </w:r>
      <w:r>
        <w:rPr>
          <w:rFonts w:ascii="Segoe UI;Tahoma;Verdana;Sans-Serif" w:hAnsi="Segoe UI;Tahoma;Verdana;Sans-Serif"/>
          <w:b w:val="false"/>
          <w:i w:val="false"/>
          <w:caps w:val="false"/>
          <w:smallCaps w:val="false"/>
          <w:sz w:val="24"/>
        </w:rPr>
        <w:t> </w:t>
      </w:r>
    </w:p>
    <w:p>
      <w:pPr>
        <w:pStyle w:val="TextBody"/>
        <w:numPr>
          <w:ilvl w:val="0"/>
          <w:numId w:val="61"/>
        </w:numPr>
        <w:pBdr/>
        <w:tabs>
          <w:tab w:val="clear" w:pos="709"/>
          <w:tab w:val="left" w:pos="0" w:leader="none"/>
        </w:tabs>
        <w:spacing w:lineRule="atLeast" w:line="264"/>
        <w:ind w:left="214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Bis zu 50 Quadratmeter: mindestens 2,50 Meter</w:t>
      </w:r>
      <w:r>
        <w:rPr>
          <w:rFonts w:ascii="Segoe UI;Tahoma;Verdana;Sans-Serif" w:hAnsi="Segoe UI;Tahoma;Verdana;Sans-Serif"/>
          <w:b w:val="false"/>
          <w:i w:val="false"/>
          <w:caps w:val="false"/>
          <w:smallCaps w:val="false"/>
          <w:sz w:val="24"/>
        </w:rPr>
        <w:t> </w:t>
      </w:r>
    </w:p>
    <w:p>
      <w:pPr>
        <w:pStyle w:val="TextBody"/>
        <w:numPr>
          <w:ilvl w:val="0"/>
          <w:numId w:val="62"/>
        </w:numPr>
        <w:pBdr/>
        <w:tabs>
          <w:tab w:val="clear" w:pos="709"/>
          <w:tab w:val="left" w:pos="0" w:leader="none"/>
        </w:tabs>
        <w:spacing w:lineRule="atLeast" w:line="264"/>
        <w:ind w:left="214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Mehr als 50 Quadratmeter: mindestens 2,75 Meter</w:t>
      </w:r>
      <w:r>
        <w:rPr>
          <w:rFonts w:ascii="Segoe UI;Tahoma;Verdana;Sans-Serif" w:hAnsi="Segoe UI;Tahoma;Verdana;Sans-Serif"/>
          <w:b w:val="false"/>
          <w:i w:val="false"/>
          <w:caps w:val="false"/>
          <w:smallCaps w:val="false"/>
          <w:sz w:val="24"/>
        </w:rPr>
        <w:t> </w:t>
      </w:r>
    </w:p>
    <w:p>
      <w:pPr>
        <w:pStyle w:val="TextBody"/>
        <w:numPr>
          <w:ilvl w:val="0"/>
          <w:numId w:val="63"/>
        </w:numPr>
        <w:pBdr/>
        <w:tabs>
          <w:tab w:val="clear" w:pos="709"/>
          <w:tab w:val="left" w:pos="0" w:leader="none"/>
        </w:tabs>
        <w:spacing w:lineRule="atLeast" w:line="264"/>
        <w:ind w:left="214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Mehr als 100 Quadratmeter: mindestens 3,00 Meter [1].</w:t>
      </w:r>
      <w:r>
        <w:rPr>
          <w:rFonts w:ascii="Segoe UI;Tahoma;Verdana;Sans-Serif" w:hAnsi="Segoe UI;Tahoma;Verdana;Sans-Serif"/>
          <w:b w:val="false"/>
          <w:i w:val="false"/>
          <w:caps w:val="false"/>
          <w:smallCaps w:val="false"/>
          <w:sz w:val="24"/>
        </w:rPr>
        <w:t> </w:t>
      </w:r>
    </w:p>
    <w:p>
      <w:pPr>
        <w:pStyle w:val="TextBody"/>
        <w:numPr>
          <w:ilvl w:val="0"/>
          <w:numId w:val="64"/>
        </w:numPr>
        <w:pBdr/>
        <w:tabs>
          <w:tab w:val="clear" w:pos="709"/>
          <w:tab w:val="left" w:pos="0" w:leader="none"/>
        </w:tabs>
        <w:spacing w:lineRule="atLeast" w:line="264"/>
        <w:ind w:left="94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Lichtverhältnisse:</w:t>
      </w:r>
      <w:r>
        <w:rPr>
          <w:rFonts w:ascii="Segoe UI;Tahoma;Verdana;Sans-Serif" w:hAnsi="Segoe UI;Tahoma;Verdana;Sans-Serif"/>
          <w:b w:val="false"/>
          <w:i w:val="false"/>
          <w:caps w:val="false"/>
          <w:smallCaps w:val="false"/>
          <w:sz w:val="24"/>
        </w:rPr>
        <w:t> </w:t>
      </w:r>
    </w:p>
    <w:p>
      <w:pPr>
        <w:pStyle w:val="TextBody"/>
        <w:numPr>
          <w:ilvl w:val="0"/>
          <w:numId w:val="65"/>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Da es sich um ein Büro mit 2 Südfenstern handelt, sollten wir die natürliche Beleuchtung nutzen.</w:t>
      </w:r>
      <w:r>
        <w:rPr>
          <w:rFonts w:ascii="Segoe UI;Tahoma;Verdana;Sans-Serif" w:hAnsi="Segoe UI;Tahoma;Verdana;Sans-Serif"/>
          <w:b w:val="false"/>
          <w:i w:val="false"/>
          <w:caps w:val="false"/>
          <w:smallCaps w:val="false"/>
          <w:sz w:val="24"/>
        </w:rPr>
        <w:t> </w:t>
      </w:r>
    </w:p>
    <w:p>
      <w:pPr>
        <w:pStyle w:val="TextBody"/>
        <w:numPr>
          <w:ilvl w:val="0"/>
          <w:numId w:val="66"/>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Die Fenster sollten mit lichtdurchlässigen Vorhängen ausgestattet sein, um Blendung zu reduzieren.</w:t>
      </w:r>
      <w:r>
        <w:rPr>
          <w:rFonts w:ascii="Segoe UI;Tahoma;Verdana;Sans-Serif" w:hAnsi="Segoe UI;Tahoma;Verdana;Sans-Serif"/>
          <w:b w:val="false"/>
          <w:i w:val="false"/>
          <w:caps w:val="false"/>
          <w:smallCaps w:val="false"/>
          <w:sz w:val="24"/>
        </w:rPr>
        <w:t> </w:t>
      </w:r>
    </w:p>
    <w:p>
      <w:pPr>
        <w:pStyle w:val="TextBody"/>
        <w:numPr>
          <w:ilvl w:val="0"/>
          <w:numId w:val="67"/>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Zusätzlich sollten wir eine künstliche Beleuchtung mit blendfreien Leuchten einplanen.</w:t>
      </w:r>
      <w:r>
        <w:rPr>
          <w:rFonts w:ascii="Segoe UI;Tahoma;Verdana;Sans-Serif" w:hAnsi="Segoe UI;Tahoma;Verdana;Sans-Serif"/>
          <w:b w:val="false"/>
          <w:i w:val="false"/>
          <w:caps w:val="false"/>
          <w:smallCaps w:val="false"/>
          <w:sz w:val="24"/>
        </w:rPr>
        <w:t> </w:t>
      </w:r>
    </w:p>
    <w:p>
      <w:pPr>
        <w:pStyle w:val="TextBody"/>
        <w:numPr>
          <w:ilvl w:val="0"/>
          <w:numId w:val="68"/>
        </w:numPr>
        <w:pBdr/>
        <w:tabs>
          <w:tab w:val="clear" w:pos="709"/>
          <w:tab w:val="left" w:pos="0" w:leader="none"/>
        </w:tabs>
        <w:spacing w:lineRule="atLeast" w:line="264"/>
        <w:ind w:left="94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Farbgestaltung und Kontraste:</w:t>
      </w:r>
      <w:r>
        <w:rPr>
          <w:rFonts w:ascii="Segoe UI;Tahoma;Verdana;Sans-Serif" w:hAnsi="Segoe UI;Tahoma;Verdana;Sans-Serif"/>
          <w:b w:val="false"/>
          <w:i w:val="false"/>
          <w:caps w:val="false"/>
          <w:smallCaps w:val="false"/>
          <w:sz w:val="24"/>
        </w:rPr>
        <w:t> </w:t>
      </w:r>
    </w:p>
    <w:p>
      <w:pPr>
        <w:pStyle w:val="TextBody"/>
        <w:numPr>
          <w:ilvl w:val="0"/>
          <w:numId w:val="69"/>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Helle, matte Farben an den Wänden reflektieren das Licht und sorgen für eine angenehme Atmosphäre.</w:t>
      </w:r>
      <w:r>
        <w:rPr>
          <w:rFonts w:ascii="Segoe UI;Tahoma;Verdana;Sans-Serif" w:hAnsi="Segoe UI;Tahoma;Verdana;Sans-Serif"/>
          <w:b w:val="false"/>
          <w:i w:val="false"/>
          <w:caps w:val="false"/>
          <w:smallCaps w:val="false"/>
          <w:sz w:val="24"/>
        </w:rPr>
        <w:t> </w:t>
      </w:r>
    </w:p>
    <w:p>
      <w:pPr>
        <w:pStyle w:val="TextBody"/>
        <w:numPr>
          <w:ilvl w:val="0"/>
          <w:numId w:val="70"/>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Kontraste zwischen Wänden, Möbeln und Boden erleichtern die Orientierung.</w:t>
      </w:r>
      <w:r>
        <w:rPr>
          <w:rFonts w:ascii="Segoe UI;Tahoma;Verdana;Sans-Serif" w:hAnsi="Segoe UI;Tahoma;Verdana;Sans-Serif"/>
          <w:b w:val="false"/>
          <w:i w:val="false"/>
          <w:caps w:val="false"/>
          <w:smallCaps w:val="false"/>
          <w:sz w:val="24"/>
        </w:rPr>
        <w:t> </w:t>
      </w:r>
    </w:p>
    <w:p>
      <w:pPr>
        <w:pStyle w:val="TextBody"/>
        <w:numPr>
          <w:ilvl w:val="0"/>
          <w:numId w:val="71"/>
        </w:numPr>
        <w:pBdr/>
        <w:tabs>
          <w:tab w:val="clear" w:pos="709"/>
          <w:tab w:val="left" w:pos="0" w:leader="none"/>
        </w:tabs>
        <w:spacing w:lineRule="atLeast" w:line="264"/>
        <w:ind w:left="94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Arbeitsplatzgestaltung:</w:t>
      </w:r>
      <w:r>
        <w:rPr>
          <w:rFonts w:ascii="Segoe UI;Tahoma;Verdana;Sans-Serif" w:hAnsi="Segoe UI;Tahoma;Verdana;Sans-Serif"/>
          <w:b w:val="false"/>
          <w:i w:val="false"/>
          <w:caps w:val="false"/>
          <w:smallCaps w:val="false"/>
          <w:sz w:val="24"/>
        </w:rPr>
        <w:t> </w:t>
      </w:r>
    </w:p>
    <w:p>
      <w:pPr>
        <w:pStyle w:val="TextBody"/>
        <w:numPr>
          <w:ilvl w:val="0"/>
          <w:numId w:val="72"/>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Ein höhenverstellbarer Schreibtisch ermöglicht individuelle Anpassungen.</w:t>
      </w:r>
      <w:r>
        <w:rPr>
          <w:rFonts w:ascii="Segoe UI;Tahoma;Verdana;Sans-Serif" w:hAnsi="Segoe UI;Tahoma;Verdana;Sans-Serif"/>
          <w:b w:val="false"/>
          <w:i w:val="false"/>
          <w:caps w:val="false"/>
          <w:smallCaps w:val="false"/>
          <w:sz w:val="24"/>
        </w:rPr>
        <w:t> </w:t>
      </w:r>
    </w:p>
    <w:p>
      <w:pPr>
        <w:pStyle w:val="TextBody"/>
        <w:numPr>
          <w:ilvl w:val="0"/>
          <w:numId w:val="73"/>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Der Bildschirm sollte blendfrei positioniert werden.</w:t>
      </w:r>
      <w:r>
        <w:rPr>
          <w:rFonts w:ascii="Segoe UI;Tahoma;Verdana;Sans-Serif" w:hAnsi="Segoe UI;Tahoma;Verdana;Sans-Serif"/>
          <w:b w:val="false"/>
          <w:i w:val="false"/>
          <w:caps w:val="false"/>
          <w:smallCaps w:val="false"/>
          <w:sz w:val="24"/>
        </w:rPr>
        <w:t> </w:t>
      </w:r>
    </w:p>
    <w:p>
      <w:pPr>
        <w:pStyle w:val="TextBody"/>
        <w:numPr>
          <w:ilvl w:val="0"/>
          <w:numId w:val="74"/>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Große Schriftarten auf dem Monitor erleichtern das Lesen.</w:t>
      </w:r>
      <w:r>
        <w:rPr>
          <w:rFonts w:ascii="Segoe UI;Tahoma;Verdana;Sans-Serif" w:hAnsi="Segoe UI;Tahoma;Verdana;Sans-Serif"/>
          <w:b w:val="false"/>
          <w:i w:val="false"/>
          <w:caps w:val="false"/>
          <w:smallCaps w:val="false"/>
          <w:sz w:val="24"/>
        </w:rPr>
        <w:t> </w:t>
      </w:r>
    </w:p>
    <w:p>
      <w:pPr>
        <w:pStyle w:val="TextBody"/>
        <w:numPr>
          <w:ilvl w:val="0"/>
          <w:numId w:val="75"/>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Ein ergonomischer Bürostuhl mit Armlehnen bietet Komfort.</w:t>
      </w:r>
      <w:r>
        <w:rPr>
          <w:rFonts w:ascii="Segoe UI;Tahoma;Verdana;Sans-Serif" w:hAnsi="Segoe UI;Tahoma;Verdana;Sans-Serif"/>
          <w:b w:val="false"/>
          <w:i w:val="false"/>
          <w:caps w:val="false"/>
          <w:smallCaps w:val="false"/>
          <w:sz w:val="24"/>
        </w:rPr>
        <w:t> </w:t>
      </w:r>
    </w:p>
    <w:p>
      <w:pPr>
        <w:pStyle w:val="TextBody"/>
        <w:numPr>
          <w:ilvl w:val="0"/>
          <w:numId w:val="76"/>
        </w:numPr>
        <w:pBdr/>
        <w:tabs>
          <w:tab w:val="clear" w:pos="709"/>
          <w:tab w:val="left" w:pos="0" w:leader="none"/>
        </w:tabs>
        <w:spacing w:lineRule="atLeast" w:line="264"/>
        <w:ind w:left="949"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i w:val="false"/>
          <w:caps w:val="false"/>
          <w:smallCaps w:val="false"/>
          <w:sz w:val="24"/>
          <w:lang w:val="en-US"/>
        </w:rPr>
        <w:t>Besucherverkehr:</w:t>
      </w:r>
      <w:r>
        <w:rPr>
          <w:rFonts w:ascii="Segoe UI;Tahoma;Verdana;Sans-Serif" w:hAnsi="Segoe UI;Tahoma;Verdana;Sans-Serif"/>
          <w:b w:val="false"/>
          <w:i w:val="false"/>
          <w:caps w:val="false"/>
          <w:smallCaps w:val="false"/>
          <w:sz w:val="24"/>
        </w:rPr>
        <w:t> </w:t>
      </w:r>
    </w:p>
    <w:p>
      <w:pPr>
        <w:pStyle w:val="TextBody"/>
        <w:numPr>
          <w:ilvl w:val="0"/>
          <w:numId w:val="77"/>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Klare Wege und ausreichend Platz für Besucher sind wichtig.</w:t>
      </w:r>
      <w:r>
        <w:rPr>
          <w:rFonts w:ascii="Segoe UI;Tahoma;Verdana;Sans-Serif" w:hAnsi="Segoe UI;Tahoma;Verdana;Sans-Serif"/>
          <w:b w:val="false"/>
          <w:i w:val="false"/>
          <w:caps w:val="false"/>
          <w:smallCaps w:val="false"/>
          <w:sz w:val="24"/>
        </w:rPr>
        <w:t> </w:t>
      </w:r>
    </w:p>
    <w:p>
      <w:pPr>
        <w:pStyle w:val="TextBody"/>
        <w:numPr>
          <w:ilvl w:val="0"/>
          <w:numId w:val="78"/>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sz w:val="24"/>
        </w:rPr>
      </w:pPr>
      <w:r>
        <w:rPr>
          <w:rFonts w:ascii="Aptos;Aptos_EmbeddedFont;Aptos_MSFontService;sans-serif" w:hAnsi="Aptos;Aptos_EmbeddedFont;Aptos_MSFontService;sans-serif"/>
          <w:b w:val="false"/>
          <w:i w:val="false"/>
          <w:caps w:val="false"/>
          <w:smallCaps w:val="false"/>
          <w:sz w:val="24"/>
          <w:lang w:val="en-US"/>
        </w:rPr>
        <w:t>Orientierungshilfen wie Bodenmarkierungen oder taktil erfassbare Elemente (z. B. tastbare Symbole) können helfen.</w:t>
      </w:r>
      <w:r>
        <w:rPr>
          <w:rFonts w:ascii="Segoe UI;Tahoma;Verdana;Sans-Serif" w:hAnsi="Segoe UI;Tahoma;Verdana;Sans-Serif"/>
          <w:b w:val="false"/>
          <w:i w:val="false"/>
          <w:caps w:val="false"/>
          <w:smallCaps w:val="false"/>
          <w:sz w:val="24"/>
        </w:rPr>
        <w:t> </w:t>
      </w:r>
    </w:p>
    <w:p>
      <w:pPr>
        <w:pStyle w:val="TextBody"/>
        <w:pBdr/>
        <w:spacing w:lineRule="atLeast" w:line="264" w:before="0" w:after="120"/>
        <w:ind w:left="0" w:right="0" w:hanging="0"/>
        <w:jc w:val="left"/>
        <w:rPr/>
      </w:pPr>
      <w:r>
        <w:rPr>
          <w:rFonts w:ascii="Aptos;Aptos_EmbeddedFont;Aptos_MSFontService;sans-serif" w:hAnsi="Aptos;Aptos_EmbeddedFont;Aptos_MSFontService;sans-serif"/>
          <w:b w:val="false"/>
          <w:i w:val="false"/>
          <w:caps w:val="false"/>
          <w:smallCaps w:val="false"/>
          <w:sz w:val="24"/>
          <w:lang w:val="en-US"/>
        </w:rPr>
        <w:t xml:space="preserve">Ich hoffe, diese Gestaltungsvorschläge sind hilfreich! Falls du weitere Fragen hast, stehe ich gerne zur Verfügung. 🌟🖊️🪧 [1]: </w:t>
      </w:r>
      <w:hyperlink r:id="rId78"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Haufe Arbeitsstättenverordnung Büro: Mindestgröße und Raumhöhe</w:t>
        </w:r>
      </w:hyperlink>
      <w:r>
        <w:rPr>
          <w:b w:val="false"/>
          <w:i w:val="false"/>
          <w:caps w:val="false"/>
          <w:smallCaps w:val="false"/>
        </w:rPr>
        <w:t xml:space="preserve"> </w:t>
      </w:r>
      <w:r>
        <w:rPr>
          <w:rFonts w:ascii="Aptos;Aptos_EmbeddedFont;Aptos_MSFontService;sans-serif" w:hAnsi="Aptos;Aptos_EmbeddedFont;Aptos_MSFontService;sans-serif"/>
          <w:b w:val="false"/>
          <w:i w:val="false"/>
          <w:caps w:val="false"/>
          <w:smallCaps w:val="false"/>
          <w:sz w:val="24"/>
          <w:lang w:val="en-US"/>
        </w:rPr>
        <w:t xml:space="preserve">[2]: </w:t>
      </w:r>
      <w:hyperlink r:id="rId79"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coneon Arbeitsstättenrichtlinien rund um Raummaße &amp; Bürofläche</w:t>
        </w:r>
      </w:hyperlink>
      <w:r>
        <w:rPr>
          <w:b w:val="false"/>
          <w:i w:val="false"/>
          <w:caps w:val="false"/>
          <w:smallCaps w:val="false"/>
        </w:rPr>
        <w:t> </w:t>
      </w:r>
    </w:p>
    <w:p>
      <w:pPr>
        <w:pStyle w:val="TextBody"/>
        <w:pBdr/>
        <w:spacing w:lineRule="atLeast" w:line="264" w:before="0" w:after="120"/>
        <w:ind w:left="0" w:right="0" w:hanging="0"/>
        <w:jc w:val="left"/>
        <w:rPr>
          <w:b w:val="false"/>
          <w:i w:val="false"/>
          <w:caps w:val="false"/>
          <w:smallCaps w:val="false"/>
        </w:rPr>
      </w:pPr>
      <w:r>
        <w:rPr>
          <w:rFonts w:ascii="Aptos;Aptos_EmbeddedFont;Aptos_MSFontService;sans-serif" w:hAnsi="Aptos;Aptos_EmbeddedFont;Aptos_MSFontService;sans-serif"/>
          <w:b w:val="false"/>
          <w:i w:val="false"/>
          <w:caps w:val="false"/>
          <w:smallCaps w:val="false"/>
          <w:sz w:val="24"/>
          <w:lang w:val="en-US"/>
        </w:rPr>
        <w:t>Source: Conversation with Copilot, 15/06/2024</w:t>
      </w:r>
      <w:r>
        <w:rPr>
          <w:b w:val="false"/>
          <w:i w:val="false"/>
          <w:caps w:val="false"/>
          <w:smallCaps w:val="false"/>
        </w:rPr>
        <w:t> </w:t>
      </w:r>
    </w:p>
    <w:p>
      <w:pPr>
        <w:pStyle w:val="TextBody"/>
        <w:numPr>
          <w:ilvl w:val="0"/>
          <w:numId w:val="79"/>
        </w:numPr>
        <w:pBdr/>
        <w:tabs>
          <w:tab w:val="clear" w:pos="709"/>
          <w:tab w:val="left" w:pos="0" w:leader="none"/>
        </w:tabs>
        <w:spacing w:lineRule="atLeast" w:line="264"/>
        <w:ind w:left="949" w:right="0" w:hanging="283"/>
        <w:jc w:val="left"/>
        <w:rPr/>
      </w:pPr>
      <w:hyperlink r:id="rId80"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Arbeitsstättenverordnung Büro: Mindestgröße und Raumhöhe - Haufe</w:t>
        </w:r>
      </w:hyperlink>
      <w:r>
        <w:rPr>
          <w:rFonts w:ascii="Segoe UI;Tahoma;Verdana;Sans-Serif" w:hAnsi="Segoe UI;Tahoma;Verdana;Sans-Serif"/>
          <w:b w:val="false"/>
          <w:i w:val="false"/>
          <w:caps w:val="false"/>
          <w:smallCaps w:val="false"/>
          <w:sz w:val="24"/>
        </w:rPr>
        <w:t> </w:t>
      </w:r>
    </w:p>
    <w:p>
      <w:pPr>
        <w:pStyle w:val="TextBody"/>
        <w:numPr>
          <w:ilvl w:val="0"/>
          <w:numId w:val="80"/>
        </w:numPr>
        <w:pBdr/>
        <w:tabs>
          <w:tab w:val="clear" w:pos="709"/>
          <w:tab w:val="left" w:pos="0" w:leader="none"/>
        </w:tabs>
        <w:spacing w:lineRule="atLeast" w:line="264"/>
        <w:ind w:left="949" w:right="0" w:hanging="283"/>
        <w:jc w:val="left"/>
        <w:rPr/>
      </w:pPr>
      <w:hyperlink r:id="rId81"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Arbeitsstättenrichtlinien rund um Raummaße &amp; Bürofläche - coneon</w:t>
        </w:r>
      </w:hyperlink>
      <w:r>
        <w:rPr>
          <w:rFonts w:ascii="Segoe UI;Tahoma;Verdana;Sans-Serif" w:hAnsi="Segoe UI;Tahoma;Verdana;Sans-Serif"/>
          <w:b w:val="false"/>
          <w:i w:val="false"/>
          <w:caps w:val="false"/>
          <w:smallCaps w:val="false"/>
          <w:sz w:val="24"/>
        </w:rPr>
        <w:t> </w:t>
      </w:r>
    </w:p>
    <w:p>
      <w:pPr>
        <w:pStyle w:val="TextBody"/>
        <w:numPr>
          <w:ilvl w:val="0"/>
          <w:numId w:val="81"/>
        </w:numPr>
        <w:pBdr/>
        <w:tabs>
          <w:tab w:val="clear" w:pos="709"/>
          <w:tab w:val="left" w:pos="0" w:leader="none"/>
        </w:tabs>
        <w:spacing w:lineRule="atLeast" w:line="264"/>
        <w:ind w:left="949" w:right="0" w:hanging="283"/>
        <w:jc w:val="left"/>
        <w:rPr/>
      </w:pPr>
      <w:hyperlink r:id="rId82"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Bürogröße: Richtwerte zum Platzbedarf für Büros - ImmoScout24</w:t>
        </w:r>
      </w:hyperlink>
      <w:r>
        <w:rPr>
          <w:rFonts w:ascii="Segoe UI;Tahoma;Verdana;Sans-Serif" w:hAnsi="Segoe UI;Tahoma;Verdana;Sans-Serif"/>
          <w:b w:val="false"/>
          <w:i w:val="false"/>
          <w:caps w:val="false"/>
          <w:smallCaps w:val="false"/>
          <w:sz w:val="24"/>
        </w:rPr>
        <w:t> </w:t>
      </w:r>
    </w:p>
    <w:p>
      <w:pPr>
        <w:pStyle w:val="TextBody"/>
        <w:numPr>
          <w:ilvl w:val="0"/>
          <w:numId w:val="82"/>
        </w:numPr>
        <w:pBdr/>
        <w:tabs>
          <w:tab w:val="clear" w:pos="709"/>
          <w:tab w:val="left" w:pos="0" w:leader="none"/>
        </w:tabs>
        <w:spacing w:lineRule="atLeast" w:line="264"/>
        <w:ind w:left="949" w:right="0" w:hanging="283"/>
        <w:jc w:val="left"/>
        <w:rPr/>
      </w:pPr>
      <w:hyperlink r:id="rId83"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ASR A1.2 'Raumabmessungen und Bewegungsflächen' - DGUV Informationsportal</w:t>
        </w:r>
      </w:hyperlink>
      <w:r>
        <w:rPr>
          <w:rFonts w:ascii="Segoe UI;Tahoma;Verdana;Sans-Serif" w:hAnsi="Segoe UI;Tahoma;Verdana;Sans-Serif"/>
          <w:b w:val="false"/>
          <w:i w:val="false"/>
          <w:caps w:val="false"/>
          <w:smallCaps w:val="false"/>
          <w:sz w:val="24"/>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Normal"/>
        <w:bidi w:val="0"/>
        <w:jc w:val="left"/>
        <w:rPr/>
      </w:pPr>
      <w:r>
        <w:rPr/>
      </w:r>
    </w:p>
    <w:sectPr>
      <w:type w:val="continuous"/>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ptos">
    <w:altName w:val="Aptos_EmbeddedFont"/>
    <w:charset w:val="01"/>
    <w:family w:val="auto"/>
    <w:pitch w:val="default"/>
  </w:font>
  <w:font w:name="Segoe UI">
    <w:altName w:val="Tahoma"/>
    <w:charset w:val="01"/>
    <w:family w:val="auto"/>
    <w:pitch w:val="default"/>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2">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3">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4">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5">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6">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4">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3">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0">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1">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2">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3">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4">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9">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4">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8">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1">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6">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9">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0">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1">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2">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3">
    <w:lvl w:ilvl="0">
      <w:start w:val="1"/>
      <w:numFmt w:val="bullet"/>
      <w:lvlText w:val=""/>
      <w:lvlJc w:val="left"/>
      <w:pPr>
        <w:tabs>
          <w:tab w:val="num" w:pos="1584"/>
        </w:tabs>
        <w:ind w:left="1584" w:hanging="360"/>
      </w:pPr>
      <w:rPr>
        <w:rFonts w:ascii="Symbol" w:hAnsi="Symbol" w:cs="Symbol" w:hint="default"/>
      </w:rPr>
    </w:lvl>
    <w:lvl w:ilvl="1">
      <w:start w:val="1"/>
      <w:numFmt w:val="bullet"/>
      <w:lvlText w:val="◦"/>
      <w:lvlJc w:val="left"/>
      <w:pPr>
        <w:tabs>
          <w:tab w:val="num" w:pos="1944"/>
        </w:tabs>
        <w:ind w:left="1944" w:hanging="360"/>
      </w:pPr>
      <w:rPr>
        <w:rFonts w:ascii="OpenSymbol" w:hAnsi="OpenSymbol" w:cs="OpenSymbol" w:hint="default"/>
      </w:rPr>
    </w:lvl>
    <w:lvl w:ilvl="2">
      <w:start w:val="1"/>
      <w:numFmt w:val="bullet"/>
      <w:lvlText w:val="▪"/>
      <w:lvlJc w:val="left"/>
      <w:pPr>
        <w:tabs>
          <w:tab w:val="num" w:pos="2304"/>
        </w:tabs>
        <w:ind w:left="2304" w:hanging="360"/>
      </w:pPr>
      <w:rPr>
        <w:rFonts w:ascii="OpenSymbol" w:hAnsi="OpenSymbol" w:cs="OpenSymbol" w:hint="default"/>
      </w:rPr>
    </w:lvl>
    <w:lvl w:ilvl="3">
      <w:start w:val="1"/>
      <w:numFmt w:val="bullet"/>
      <w:lvlText w:val=""/>
      <w:lvlJc w:val="left"/>
      <w:pPr>
        <w:tabs>
          <w:tab w:val="num" w:pos="2664"/>
        </w:tabs>
        <w:ind w:left="2664" w:hanging="360"/>
      </w:pPr>
      <w:rPr>
        <w:rFonts w:ascii="Symbol" w:hAnsi="Symbol" w:cs="Symbol" w:hint="default"/>
      </w:rPr>
    </w:lvl>
    <w:lvl w:ilvl="4">
      <w:start w:val="1"/>
      <w:numFmt w:val="bullet"/>
      <w:lvlText w:val="◦"/>
      <w:lvlJc w:val="left"/>
      <w:pPr>
        <w:tabs>
          <w:tab w:val="num" w:pos="3024"/>
        </w:tabs>
        <w:ind w:left="3024" w:hanging="360"/>
      </w:pPr>
      <w:rPr>
        <w:rFonts w:ascii="OpenSymbol" w:hAnsi="OpenSymbol" w:cs="OpenSymbol" w:hint="default"/>
      </w:rPr>
    </w:lvl>
    <w:lvl w:ilvl="5">
      <w:start w:val="1"/>
      <w:numFmt w:val="bullet"/>
      <w:lvlText w:val="▪"/>
      <w:lvlJc w:val="left"/>
      <w:pPr>
        <w:tabs>
          <w:tab w:val="num" w:pos="3384"/>
        </w:tabs>
        <w:ind w:left="3384" w:hanging="360"/>
      </w:pPr>
      <w:rPr>
        <w:rFonts w:ascii="OpenSymbol" w:hAnsi="OpenSymbol" w:cs="OpenSymbol" w:hint="default"/>
      </w:rPr>
    </w:lvl>
    <w:lvl w:ilvl="6">
      <w:start w:val="1"/>
      <w:numFmt w:val="bullet"/>
      <w:lvlText w:val=""/>
      <w:lvlJc w:val="left"/>
      <w:pPr>
        <w:tabs>
          <w:tab w:val="num" w:pos="3744"/>
        </w:tabs>
        <w:ind w:left="3744" w:hanging="360"/>
      </w:pPr>
      <w:rPr>
        <w:rFonts w:ascii="Symbol" w:hAnsi="Symbol" w:cs="Symbol" w:hint="default"/>
      </w:rPr>
    </w:lvl>
    <w:lvl w:ilvl="7">
      <w:start w:val="1"/>
      <w:numFmt w:val="bullet"/>
      <w:lvlText w:val="◦"/>
      <w:lvlJc w:val="left"/>
      <w:pPr>
        <w:tabs>
          <w:tab w:val="num" w:pos="4104"/>
        </w:tabs>
        <w:ind w:left="4104" w:hanging="360"/>
      </w:pPr>
      <w:rPr>
        <w:rFonts w:ascii="OpenSymbol" w:hAnsi="OpenSymbol" w:cs="OpenSymbol" w:hint="default"/>
      </w:rPr>
    </w:lvl>
    <w:lvl w:ilvl="8">
      <w:start w:val="1"/>
      <w:numFmt w:val="bullet"/>
      <w:lvlText w:val="▪"/>
      <w:lvlJc w:val="left"/>
      <w:pPr>
        <w:tabs>
          <w:tab w:val="num" w:pos="4464"/>
        </w:tabs>
        <w:ind w:left="4464"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de-DE" w:eastAsia="zh-CN" w:bidi="hi-IN"/>
    </w:rPr>
  </w:style>
  <w:style w:type="paragraph" w:styleId="Heading2">
    <w:name w:val="Heading 2"/>
    <w:basedOn w:val="Heading"/>
    <w:next w:val="TextBody"/>
    <w:qFormat/>
    <w:pPr>
      <w:numPr>
        <w:ilvl w:val="1"/>
        <w:numId w:val="1"/>
      </w:numPr>
      <w:spacing w:before="200" w:after="120"/>
      <w:outlineLvl w:val="1"/>
    </w:pPr>
    <w:rPr>
      <w:b/>
      <w:bCs/>
      <w:sz w:val="32"/>
      <w:szCs w:val="32"/>
    </w:rPr>
  </w:style>
  <w:style w:type="character" w:styleId="NumberingSymbols">
    <w:name w:val="Numbering Symbols"/>
    <w:qFormat/>
    <w:rPr/>
  </w:style>
  <w:style w:type="character" w:styleId="StrongEmphasis">
    <w:name w:val="Strong Emphasis"/>
    <w:qFormat/>
    <w:rPr>
      <w:b/>
      <w:bCs/>
    </w:rPr>
  </w:style>
  <w:style w:type="character" w:styleId="InternetLink">
    <w:name w:val="Hyperlink"/>
    <w:rPr>
      <w:color w:val="000080"/>
      <w:u w:val="single"/>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Heading"/>
    <w:next w:val="TextBody"/>
    <w:qFormat/>
    <w:pPr>
      <w:jc w:val="center"/>
    </w:pPr>
    <w:rPr>
      <w:b/>
      <w:bCs/>
      <w:sz w:val="56"/>
      <w:szCs w:val="5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uge-online.de/wissenswertes/entwicklungsgeschichte" TargetMode="External"/><Relationship Id="rId3" Type="http://schemas.openxmlformats.org/officeDocument/2006/relationships/hyperlink" Target="https://www.auge-online.de/wissenswertes/entwicklungsgeschichte" TargetMode="External"/><Relationship Id="rId4" Type="http://schemas.openxmlformats.org/officeDocument/2006/relationships/hyperlink" Target="https://www.auge-online.de/wissenswertes/entwicklungsgeschichte" TargetMode="External"/><Relationship Id="rId5" Type="http://schemas.openxmlformats.org/officeDocument/2006/relationships/hyperlink" Target="https://www.auge-online.de/wissenswertes/entwicklungsgeschichte" TargetMode="External"/><Relationship Id="rId6" Type="http://schemas.openxmlformats.org/officeDocument/2006/relationships/hyperlink" Target="https://www.auge-online.de/wissenswertes/entwicklungsgeschichte" TargetMode="External"/><Relationship Id="rId7" Type="http://schemas.openxmlformats.org/officeDocument/2006/relationships/hyperlink" Target="https://www.auge-online.de/wissenswertes/entwicklungsgeschichte" TargetMode="External"/><Relationship Id="rId8" Type="http://schemas.openxmlformats.org/officeDocument/2006/relationships/hyperlink" Target="https://www.auge-online.de/wissenswertes/entwicklungsgeschichte" TargetMode="External"/><Relationship Id="rId9" Type="http://schemas.openxmlformats.org/officeDocument/2006/relationships/hyperlink" Target="https://www.leifiphysik.de/optik/optische-linsen/geschichte/die-evolution-des-auges" TargetMode="External"/><Relationship Id="rId10" Type="http://schemas.openxmlformats.org/officeDocument/2006/relationships/hyperlink" Target="https://www.auge-online.de/wissenswertes/entwicklungsgeschichte" TargetMode="External"/><Relationship Id="rId11" Type="http://schemas.openxmlformats.org/officeDocument/2006/relationships/hyperlink" Target="https://www.leifiphysik.de/optik/optische-linsen/geschichte/die-evolution-des-auges" TargetMode="External"/><Relationship Id="rId12" Type="http://schemas.openxmlformats.org/officeDocument/2006/relationships/hyperlink" Target="https://www.auge-online.de/wissenswertes/entwicklungsgeschichte" TargetMode="External"/><Relationship Id="rId13" Type="http://schemas.openxmlformats.org/officeDocument/2006/relationships/hyperlink" Target="https://das-wissen.de/die-physiologie-der-tiere-anpassungen-an-ihren-lebensraum/" TargetMode="External"/><Relationship Id="rId14" Type="http://schemas.openxmlformats.org/officeDocument/2006/relationships/hyperlink" Target="https://www.auge-online.de/wissenswertes/entwicklungsgeschichte" TargetMode="External"/><Relationship Id="rId15" Type="http://schemas.openxmlformats.org/officeDocument/2006/relationships/hyperlink" Target="https://de.wikipedia.org/wiki/Augenevolution" TargetMode="External"/><Relationship Id="rId16" Type="http://schemas.openxmlformats.org/officeDocument/2006/relationships/hyperlink" Target="https://de.wikipedia.org/wiki/Augenevolution" TargetMode="External"/><Relationship Id="rId17" Type="http://schemas.openxmlformats.org/officeDocument/2006/relationships/hyperlink" Target="https://de.wikipedia.org/wiki/Augenevolution" TargetMode="External"/><Relationship Id="rId18" Type="http://schemas.openxmlformats.org/officeDocument/2006/relationships/hyperlink" Target="https://www.auge-online.de/wissenswertes/entwicklungsgeschichte" TargetMode="External"/><Relationship Id="rId19" Type="http://schemas.openxmlformats.org/officeDocument/2006/relationships/hyperlink" Target="https://de.wikipedia.org/wiki/Augenevolution" TargetMode="External"/><Relationship Id="rId20" Type="http://schemas.openxmlformats.org/officeDocument/2006/relationships/hyperlink" Target="https://www.netdoktor.de/symptome/sehstoerungen/" TargetMode="External"/><Relationship Id="rId21" Type="http://schemas.openxmlformats.org/officeDocument/2006/relationships/hyperlink" Target="https://www.netdoktor.de/symptome/sehstoerungen/" TargetMode="External"/><Relationship Id="rId22" Type="http://schemas.openxmlformats.org/officeDocument/2006/relationships/hyperlink" Target="https://www.netdoktor.de/symptome/sehstoerungen/" TargetMode="External"/><Relationship Id="rId23" Type="http://schemas.openxmlformats.org/officeDocument/2006/relationships/hyperlink" Target="https://deximed.de/home/klinische-themen/augen/patienteninformationen/was-kann-das-sein/sehstoerung-oder-sehverlust" TargetMode="External"/><Relationship Id="rId24" Type="http://schemas.openxmlformats.org/officeDocument/2006/relationships/hyperlink" Target="https://www.netdoktor.de/symptome/sehstoerungen/" TargetMode="External"/><Relationship Id="rId25" Type="http://schemas.openxmlformats.org/officeDocument/2006/relationships/hyperlink" Target="https://de.wikipedia.org/wiki/Sehbehinderung" TargetMode="External"/><Relationship Id="rId26" Type="http://schemas.openxmlformats.org/officeDocument/2006/relationships/hyperlink" Target="https://www.netdoktor.de/symptome/sehstoerungen/" TargetMode="External"/><Relationship Id="rId27" Type="http://schemas.openxmlformats.org/officeDocument/2006/relationships/hyperlink" Target="https://bessergesundleben.de/sehbehinderung-alles-was-du-wissen-solltest/" TargetMode="External"/><Relationship Id="rId28" Type="http://schemas.openxmlformats.org/officeDocument/2006/relationships/hyperlink" Target="https://www.netdoktor.de/symptome/sehstoerungen/" TargetMode="External"/><Relationship Id="rId29" Type="http://schemas.openxmlformats.org/officeDocument/2006/relationships/hyperlink" Target="https://bing.com/search?q=Ursachen+von+Sehbehinderungen" TargetMode="External"/><Relationship Id="rId30" Type="http://schemas.openxmlformats.org/officeDocument/2006/relationships/hyperlink" Target="https://www.netdoktor.de/symptome/sehstoerungen/" TargetMode="External"/><Relationship Id="rId31" Type="http://schemas.openxmlformats.org/officeDocument/2006/relationships/hyperlink" Target="https://www.bfs-ev.de/de/wissen/sehhilfen-und-weitere-hilfsmittel/" TargetMode="External"/><Relationship Id="rId32" Type="http://schemas.openxmlformats.org/officeDocument/2006/relationships/hyperlink" Target="https://www.netdoktor.de/symptome/sehstoerungen/" TargetMode="External"/><Relationship Id="rId33" Type="http://schemas.openxmlformats.org/officeDocument/2006/relationships/hyperlink" Target="https://www.dein-hilfexpert.de/behinderung/sehbehinderung/" TargetMode="External"/><Relationship Id="rId34" Type="http://schemas.openxmlformats.org/officeDocument/2006/relationships/hyperlink" Target="https://www.schwerbehindertenausweis.de/sehbehinderung-und-blindheit" TargetMode="External"/><Relationship Id="rId35" Type="http://schemas.openxmlformats.org/officeDocument/2006/relationships/hyperlink" Target="https://studyflix.de/biologie/zapfen-und-stabchen-5396" TargetMode="External"/><Relationship Id="rId36" Type="http://schemas.openxmlformats.org/officeDocument/2006/relationships/hyperlink" Target="https://studyflix.de/biologie/zapfen-und-stabchen-5396" TargetMode="External"/><Relationship Id="rId37" Type="http://schemas.openxmlformats.org/officeDocument/2006/relationships/hyperlink" Target="https://studyflix.de/biologie/zapfen-und-stabchen-5396" TargetMode="External"/><Relationship Id="rId38" Type="http://schemas.openxmlformats.org/officeDocument/2006/relationships/hyperlink" Target="https://studyflix.de/biologie/zapfen-und-stabchen-5396" TargetMode="External"/><Relationship Id="rId39" Type="http://schemas.openxmlformats.org/officeDocument/2006/relationships/hyperlink" Target="https://studyflix.de/biologie/zapfen-und-stabchen-5396" TargetMode="External"/><Relationship Id="rId40" Type="http://schemas.openxmlformats.org/officeDocument/2006/relationships/hyperlink" Target="https://www.br.de/radio/bayern2/sendungen/radiowissen/mensch-natur-umwelt/farbensehen-staebchen-zapfen100.html" TargetMode="External"/><Relationship Id="rId41" Type="http://schemas.openxmlformats.org/officeDocument/2006/relationships/hyperlink" Target="https://studyflix.de/biologie/zapfen-und-stabchen-5396" TargetMode="External"/><Relationship Id="rId42" Type="http://schemas.openxmlformats.org/officeDocument/2006/relationships/hyperlink" Target="https://www.blickcheck.de/auge/die-funktion-des-auges-einfach-und-verstaendlich-erklaert/adaptation/" TargetMode="External"/><Relationship Id="rId43" Type="http://schemas.openxmlformats.org/officeDocument/2006/relationships/hyperlink" Target="https://studyflix.de/biologie/zapfen-und-stabchen-5396" TargetMode="External"/><Relationship Id="rId44" Type="http://schemas.openxmlformats.org/officeDocument/2006/relationships/hyperlink" Target="https://studyflix.de/biologie/zapfen-und-stabchen-5396" TargetMode="External"/><Relationship Id="rId45" Type="http://schemas.openxmlformats.org/officeDocument/2006/relationships/hyperlink" Target="https://studyflix.de/biologie/zapfen-und-stabchen-5396" TargetMode="External"/><Relationship Id="rId46" Type="http://schemas.openxmlformats.org/officeDocument/2006/relationships/hyperlink" Target="https://www.aumedo.de/adaptation-des-auges/" TargetMode="External"/><Relationship Id="rId47" Type="http://schemas.openxmlformats.org/officeDocument/2006/relationships/hyperlink" Target="https://studyflix.de/biologie/zapfen-und-stabchen-5396" TargetMode="External"/><Relationship Id="rId48" Type="http://schemas.openxmlformats.org/officeDocument/2006/relationships/hyperlink" Target="https://studyflix.de/biologie/zapfen-und-stabchen-5396" TargetMode="External"/><Relationship Id="rId49" Type="http://schemas.openxmlformats.org/officeDocument/2006/relationships/hyperlink" Target="https://studyflix.de/biologie/zapfen-und-stabchen-5396" TargetMode="External"/><Relationship Id="rId50" Type="http://schemas.openxmlformats.org/officeDocument/2006/relationships/hyperlink" Target="https://www.artemiskliniken.de/magazin/hell-dunkel-adaptation-augen-anpassung-prozess-funktion-bedeutung/" TargetMode="External"/><Relationship Id="rId51" Type="http://schemas.openxmlformats.org/officeDocument/2006/relationships/hyperlink" Target="https://www.blickcheck.de/auge/die-funktion-des-auges-einfach-und-verstaendlich-erklaert/adaptation/" TargetMode="External"/><Relationship Id="rId52" Type="http://schemas.openxmlformats.org/officeDocument/2006/relationships/hyperlink" Target="https://studyflix.de/biologie/zapfen-und-stabchen-5396" TargetMode="External"/><Relationship Id="rId53" Type="http://schemas.openxmlformats.org/officeDocument/2006/relationships/hyperlink" Target="https://www.artemiskliniken.de/magazin/hell-dunkel-adaptation-augen-anpassung-prozess-funktion-bedeutung/" TargetMode="External"/><Relationship Id="rId54" Type="http://schemas.openxmlformats.org/officeDocument/2006/relationships/hyperlink" Target="https://studyflix.de/biologie/zapfen-und-stabchen-5396" TargetMode="External"/><Relationship Id="rId55" Type="http://schemas.openxmlformats.org/officeDocument/2006/relationships/hyperlink" Target="https://www.artemiskliniken.de/magazin/hell-dunkel-adaptation-augen-anpassung-prozess-funktion-bedeutung/" TargetMode="External"/><Relationship Id="rId56" Type="http://schemas.openxmlformats.org/officeDocument/2006/relationships/hyperlink" Target="https://optikerino.de/ratgeber/polarisierende-glaeser/" TargetMode="External"/><Relationship Id="rId57" Type="http://schemas.openxmlformats.org/officeDocument/2006/relationships/hyperlink" Target="https://optikerino.de/ratgeber/polarisierende-glaeser/" TargetMode="External"/><Relationship Id="rId58" Type="http://schemas.openxmlformats.org/officeDocument/2006/relationships/hyperlink" Target="https://optikerino.de/ratgeber/polarisierende-glaeser/" TargetMode="External"/><Relationship Id="rId59" Type="http://schemas.openxmlformats.org/officeDocument/2006/relationships/hyperlink" Target="https://www.anglingdirect.de/blog/warum-polarisationsbrillen-beim-angeln-notwendig-sind/" TargetMode="External"/><Relationship Id="rId60" Type="http://schemas.openxmlformats.org/officeDocument/2006/relationships/hyperlink" Target="https://optikerino.de/ratgeber/polarisierende-glaeser/" TargetMode="External"/><Relationship Id="rId61" Type="http://schemas.openxmlformats.org/officeDocument/2006/relationships/hyperlink" Target="" TargetMode="External"/><Relationship Id="rId62" Type="http://schemas.openxmlformats.org/officeDocument/2006/relationships/hyperlink" Target="https://www.anglingdirect.de/blog/warum-polarisationsbrillen-beim-angeln-notwendig-sind/" TargetMode="External"/><Relationship Id="rId63" Type="http://schemas.openxmlformats.org/officeDocument/2006/relationships/hyperlink" Target="" TargetMode="External"/><Relationship Id="rId64" Type="http://schemas.openxmlformats.org/officeDocument/2006/relationships/hyperlink" Target="https://www.apotheken.de/symptome/13125-sinnestaeuschungen-halluzinationen-und-wahnvorstellungen" TargetMode="External"/><Relationship Id="rId65" Type="http://schemas.openxmlformats.org/officeDocument/2006/relationships/hyperlink" Target="https://viamedici.thieme.de/lernmodul/7728989/4954377/sinnest&#228;uschungen+und+wahrnehmungsst&#246;rungen" TargetMode="External"/><Relationship Id="rId66" Type="http://schemas.openxmlformats.org/officeDocument/2006/relationships/hyperlink" Target="https://www.netdoktor.de/symptome/halluzinationen/" TargetMode="External"/><Relationship Id="rId67" Type="http://schemas.openxmlformats.org/officeDocument/2006/relationships/hyperlink" Target="https://www.planet-wissen.de/natur/sinne/sinnestaeuschung/pwwbsinnestaeuschung100.amp" TargetMode="External"/><Relationship Id="rId68" Type="http://schemas.openxmlformats.org/officeDocument/2006/relationships/hyperlink" Target="https://www.apotheken.de/symptome/13125-sinnestaeuschungen-halluzinationen-und-wahnvorstellungen" TargetMode="External"/><Relationship Id="rId69" Type="http://schemas.openxmlformats.org/officeDocument/2006/relationships/hyperlink" Target="https://bing.com/search?q=Sehen+und+Sinnest&#228;uschung" TargetMode="External"/><Relationship Id="rId70" Type="http://schemas.openxmlformats.org/officeDocument/2006/relationships/hyperlink" Target="https://www.netdoktor.de/symptome/halluzinationen/" TargetMode="External"/><Relationship Id="rId71" Type="http://schemas.openxmlformats.org/officeDocument/2006/relationships/hyperlink" Target="https://www.planet-wissen.de/natur/sinne/sinnestaeuschung/pwwbsinnestaeuschung100.amp" TargetMode="External"/><Relationship Id="rId72" Type="http://schemas.openxmlformats.org/officeDocument/2006/relationships/hyperlink" Target="https://viamedici.thieme.de/lernmodul/7728989/4954377/sinnest&#228;uschungen+und+wahrnehmungsst&#246;rungen" TargetMode="External"/><Relationship Id="rId73" Type="http://schemas.openxmlformats.org/officeDocument/2006/relationships/hyperlink" Target="https://www.leifiphysik.de/optik/lichtbrechung/versuche/brechung-heimversuche" TargetMode="External"/><Relationship Id="rId74" Type="http://schemas.openxmlformats.org/officeDocument/2006/relationships/hyperlink" Target="https://www.leifiphysik.de/optik/lichtbrechung/versuche" TargetMode="External"/><Relationship Id="rId75" Type="http://schemas.openxmlformats.org/officeDocument/2006/relationships/hyperlink" Target="https://www.stiftung-kinder-forschen.de/uploads/tx_hdkfexp/Lichtknicker_LichtFarbenSehen_Experiment_HDKF_07-2009.pdf" TargetMode="External"/><Relationship Id="rId76" Type="http://schemas.openxmlformats.org/officeDocument/2006/relationships/hyperlink" Target="https://www.leifiphysik.de/optik/lichtbrechung/versuche/brechungslabor-simulation-von-phet" TargetMode="External"/><Relationship Id="rId77" Type="http://schemas.openxmlformats.org/officeDocument/2006/relationships/hyperlink" Target="https://www.experimentis.de/experimente-versuche/optik-akustik/loeffel-lichtbrechung/" TargetMode="External"/><Relationship Id="rId78" Type="http://schemas.openxmlformats.org/officeDocument/2006/relationships/hyperlink" Target="https://www.haufe.de/arbeitsschutz/sicherheit/arbeitsstaetten-regel-wie-viel-platz-muss-im-buero-sein_96_224924.html" TargetMode="External"/><Relationship Id="rId79" Type="http://schemas.openxmlformats.org/officeDocument/2006/relationships/hyperlink" Target="https://www.coneon.de/news/arbeitsstaettenrichtlinien-raummasse-und-bueroflaeche/" TargetMode="External"/><Relationship Id="rId80" Type="http://schemas.openxmlformats.org/officeDocument/2006/relationships/hyperlink" Target="https://www.haufe.de/arbeitsschutz/sicherheit/arbeitsstaetten-regel-wie-viel-platz-muss-im-buero-sein_96_224924.html" TargetMode="External"/><Relationship Id="rId81" Type="http://schemas.openxmlformats.org/officeDocument/2006/relationships/hyperlink" Target="https://www.coneon.de/news/arbeitsstaettenrichtlinien-raummasse-und-bueroflaeche/" TargetMode="External"/><Relationship Id="rId82" Type="http://schemas.openxmlformats.org/officeDocument/2006/relationships/hyperlink" Target="https://www.immobilienscout24.de/gewerbe/ratgeber/arbeitsplatz/bueroarbeitsplatz/buerogroesse.html" TargetMode="External"/><Relationship Id="rId83" Type="http://schemas.openxmlformats.org/officeDocument/2006/relationships/hyperlink" Target="https://www.dguv.de/rundschreiben/dokcenterimport/2013/0321_2013_anlage_2_asr_a1.2_raumabmessungen_09_2013.pdf" TargetMode="External"/><Relationship Id="rId84" Type="http://schemas.openxmlformats.org/officeDocument/2006/relationships/numbering" Target="numbering.xml"/><Relationship Id="rId85" Type="http://schemas.openxmlformats.org/officeDocument/2006/relationships/fontTable" Target="fontTable.xml"/><Relationship Id="rId8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TotalTime>
  <Application>LibreOffice/7.3.7.2$Linux_X86_64 LibreOffice_project/30$Build-2</Application>
  <AppVersion>15.0000</AppVersion>
  <Pages>8</Pages>
  <Words>2107</Words>
  <Characters>14058</Characters>
  <CharactersWithSpaces>16024</CharactersWithSpaces>
  <Paragraphs>138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2024-06-14T15:05:54Z</dcterms:created>
  <dc:creator/>
  <dc:description/>
  <dc:language>de-DE</dc:language>
  <cp:lastModifiedBy/>
  <dcterms:modified xsi:type="dcterms:W3CDTF">2024-06-15T10:20:24Z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